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162" w:rsidRPr="009A05B1" w:rsidRDefault="009A05B1" w:rsidP="00F26162">
      <w:pPr>
        <w:spacing w:after="200" w:line="276" w:lineRule="auto"/>
        <w:ind w:firstLine="0"/>
        <w:jc w:val="center"/>
        <w:rPr>
          <w:rFonts w:asciiTheme="minorHAnsi" w:eastAsia="Calibri" w:hAnsiTheme="minorHAnsi"/>
          <w:b/>
          <w:bCs/>
          <w:sz w:val="32"/>
          <w:szCs w:val="22"/>
          <w:lang w:eastAsia="en-US"/>
        </w:rPr>
      </w:pPr>
      <w:r w:rsidRPr="009A05B1">
        <w:rPr>
          <w:rFonts w:asciiTheme="minorHAnsi" w:eastAsia="Calibri" w:hAnsiTheme="minorHAnsi"/>
          <w:b/>
          <w:bCs/>
          <w:sz w:val="32"/>
          <w:szCs w:val="22"/>
          <w:lang w:eastAsia="en-US"/>
        </w:rPr>
        <w:t>TD2-</w:t>
      </w:r>
      <w:r w:rsidR="00E91E07">
        <w:rPr>
          <w:rFonts w:asciiTheme="minorHAnsi" w:eastAsia="Calibri" w:hAnsiTheme="minorHAnsi"/>
          <w:b/>
          <w:bCs/>
          <w:sz w:val="32"/>
          <w:szCs w:val="22"/>
          <w:lang w:eastAsia="en-US"/>
        </w:rPr>
        <w:t>5</w:t>
      </w:r>
      <w:r w:rsidRPr="009A05B1">
        <w:rPr>
          <w:rFonts w:asciiTheme="minorHAnsi" w:eastAsia="Calibri" w:hAnsiTheme="minorHAnsi"/>
          <w:b/>
          <w:bCs/>
          <w:sz w:val="32"/>
          <w:szCs w:val="22"/>
          <w:lang w:eastAsia="en-US"/>
        </w:rPr>
        <w:t xml:space="preserve"> : </w:t>
      </w:r>
      <w:r w:rsidR="00E91E07">
        <w:rPr>
          <w:rFonts w:asciiTheme="minorHAnsi" w:eastAsia="Calibri" w:hAnsiTheme="minorHAnsi"/>
          <w:b/>
          <w:bCs/>
          <w:sz w:val="32"/>
          <w:szCs w:val="22"/>
          <w:lang w:eastAsia="en-US"/>
        </w:rPr>
        <w:t>WDS</w:t>
      </w:r>
      <w:r w:rsidR="009B0F08" w:rsidRPr="009A05B1">
        <w:rPr>
          <w:rFonts w:asciiTheme="minorHAnsi" w:eastAsia="Calibri" w:hAnsiTheme="minorHAnsi"/>
          <w:b/>
          <w:bCs/>
          <w:sz w:val="32"/>
          <w:szCs w:val="22"/>
          <w:lang w:eastAsia="en-US"/>
        </w:rPr>
        <w:t xml:space="preserve"> </w:t>
      </w:r>
      <w:r w:rsidR="00F26162" w:rsidRPr="009A05B1">
        <w:rPr>
          <w:rFonts w:asciiTheme="minorHAnsi" w:eastAsia="Calibri" w:hAnsiTheme="minorHAnsi"/>
          <w:bCs/>
          <w:szCs w:val="22"/>
          <w:lang w:eastAsia="en-US"/>
        </w:rPr>
        <w:t xml:space="preserve">(durée </w:t>
      </w:r>
      <w:r w:rsidR="0086728B" w:rsidRPr="009A05B1">
        <w:rPr>
          <w:rFonts w:asciiTheme="minorHAnsi" w:eastAsia="Calibri" w:hAnsiTheme="minorHAnsi"/>
          <w:bCs/>
          <w:szCs w:val="22"/>
          <w:lang w:eastAsia="en-US"/>
        </w:rPr>
        <w:t>1</w:t>
      </w:r>
      <w:r w:rsidR="008F0DA9" w:rsidRPr="009A05B1">
        <w:rPr>
          <w:rFonts w:asciiTheme="minorHAnsi" w:eastAsia="Calibri" w:hAnsiTheme="minorHAnsi"/>
          <w:bCs/>
          <w:szCs w:val="22"/>
          <w:lang w:eastAsia="en-US"/>
        </w:rPr>
        <w:t>h</w:t>
      </w:r>
      <w:r w:rsidR="0086728B" w:rsidRPr="009A05B1">
        <w:rPr>
          <w:rFonts w:asciiTheme="minorHAnsi" w:eastAsia="Calibri" w:hAnsiTheme="minorHAnsi"/>
          <w:bCs/>
          <w:szCs w:val="22"/>
          <w:lang w:eastAsia="en-US"/>
        </w:rPr>
        <w:t>3</w:t>
      </w:r>
      <w:r w:rsidR="003D6CE0" w:rsidRPr="009A05B1">
        <w:rPr>
          <w:rFonts w:asciiTheme="minorHAnsi" w:eastAsia="Calibri" w:hAnsiTheme="minorHAnsi"/>
          <w:bCs/>
          <w:szCs w:val="22"/>
          <w:lang w:eastAsia="en-US"/>
        </w:rPr>
        <w:t>0</w:t>
      </w:r>
      <w:r w:rsidR="00F26162" w:rsidRPr="009A05B1">
        <w:rPr>
          <w:rFonts w:asciiTheme="minorHAnsi" w:eastAsia="Calibri" w:hAnsiTheme="minorHAnsi"/>
          <w:bCs/>
          <w:szCs w:val="22"/>
          <w:lang w:eastAsia="en-US"/>
        </w:rPr>
        <w:t>)</w:t>
      </w:r>
    </w:p>
    <w:p w:rsidR="00F26162" w:rsidRPr="00E322C1" w:rsidRDefault="00650753" w:rsidP="00F26162">
      <w:pPr>
        <w:spacing w:after="200" w:line="276" w:lineRule="auto"/>
        <w:ind w:firstLine="0"/>
        <w:jc w:val="center"/>
        <w:rPr>
          <w:rFonts w:asciiTheme="minorHAnsi" w:eastAsia="Calibri" w:hAnsiTheme="minorHAnsi"/>
          <w:b/>
          <w:bCs/>
          <w:szCs w:val="24"/>
          <w:lang w:eastAsia="en-US"/>
        </w:rPr>
      </w:pPr>
      <w:r>
        <w:rPr>
          <w:rFonts w:asciiTheme="minorHAnsi" w:eastAsia="Calibri" w:hAnsiTheme="minorHAnsi"/>
          <w:b/>
          <w:bCs/>
          <w:szCs w:val="24"/>
          <w:lang w:eastAsia="en-US"/>
        </w:rPr>
        <w:t>Coordinateur</w:t>
      </w:r>
      <w:r w:rsidR="00E91E07">
        <w:rPr>
          <w:rFonts w:asciiTheme="minorHAnsi" w:eastAsia="Calibri" w:hAnsiTheme="minorHAnsi"/>
          <w:b/>
          <w:bCs/>
          <w:szCs w:val="24"/>
          <w:lang w:eastAsia="en-US"/>
        </w:rPr>
        <w:t>s</w:t>
      </w:r>
      <w:r w:rsidR="00F26162" w:rsidRPr="003D6CE0">
        <w:rPr>
          <w:rFonts w:asciiTheme="minorHAnsi" w:eastAsia="Calibri" w:hAnsiTheme="minorHAnsi"/>
          <w:b/>
          <w:bCs/>
          <w:szCs w:val="24"/>
          <w:lang w:eastAsia="en-US"/>
        </w:rPr>
        <w:t xml:space="preserve"> : </w:t>
      </w:r>
      <w:r w:rsidR="00E91E07" w:rsidRPr="00E91E07">
        <w:rPr>
          <w:rFonts w:asciiTheme="minorHAnsi" w:eastAsia="Calibri" w:hAnsiTheme="minorHAnsi"/>
          <w:b/>
          <w:bCs/>
          <w:szCs w:val="24"/>
          <w:lang w:eastAsia="en-US"/>
        </w:rPr>
        <w:t xml:space="preserve">Jean-Louis </w:t>
      </w:r>
      <w:r w:rsidR="00691017" w:rsidRPr="00E91E07">
        <w:rPr>
          <w:rFonts w:asciiTheme="minorHAnsi" w:eastAsia="Calibri" w:hAnsiTheme="minorHAnsi"/>
          <w:b/>
          <w:bCs/>
          <w:szCs w:val="24"/>
          <w:lang w:eastAsia="en-US"/>
        </w:rPr>
        <w:t>LONGUET</w:t>
      </w:r>
      <w:r w:rsidR="00691017" w:rsidRPr="00E91E07">
        <w:rPr>
          <w:rFonts w:asciiTheme="minorHAnsi" w:eastAsia="Calibri" w:hAnsiTheme="minorHAnsi"/>
          <w:b/>
          <w:bCs/>
          <w:szCs w:val="24"/>
          <w:vertAlign w:val="superscript"/>
          <w:lang w:eastAsia="en-US"/>
        </w:rPr>
        <w:t>1</w:t>
      </w:r>
      <w:r w:rsidR="00E91E07" w:rsidRPr="00E91E07">
        <w:rPr>
          <w:rFonts w:asciiTheme="minorHAnsi" w:eastAsia="Calibri" w:hAnsiTheme="minorHAnsi"/>
          <w:b/>
          <w:bCs/>
          <w:szCs w:val="24"/>
          <w:lang w:eastAsia="en-US"/>
        </w:rPr>
        <w:t xml:space="preserve">, Jacky </w:t>
      </w:r>
      <w:r w:rsidR="00691017" w:rsidRPr="00E91E07">
        <w:rPr>
          <w:rFonts w:asciiTheme="minorHAnsi" w:eastAsia="Calibri" w:hAnsiTheme="minorHAnsi"/>
          <w:b/>
          <w:bCs/>
          <w:szCs w:val="24"/>
          <w:lang w:eastAsia="en-US"/>
        </w:rPr>
        <w:t>RUSTE</w:t>
      </w:r>
      <w:r w:rsidR="00691017" w:rsidRPr="00E91E07">
        <w:rPr>
          <w:rFonts w:asciiTheme="minorHAnsi" w:eastAsia="Calibri" w:hAnsiTheme="minorHAnsi"/>
          <w:b/>
          <w:bCs/>
          <w:szCs w:val="24"/>
          <w:vertAlign w:val="superscript"/>
          <w:lang w:eastAsia="en-US"/>
        </w:rPr>
        <w:t>2</w:t>
      </w:r>
      <w:r w:rsidR="00E322C1">
        <w:rPr>
          <w:rFonts w:asciiTheme="minorHAnsi" w:eastAsia="Calibri" w:hAnsiTheme="minorHAnsi"/>
          <w:b/>
          <w:bCs/>
          <w:szCs w:val="24"/>
          <w:lang w:eastAsia="en-US"/>
        </w:rPr>
        <w:t>, Guillaume WILLE</w:t>
      </w:r>
      <w:r w:rsidR="00E322C1" w:rsidRPr="00E322C1">
        <w:rPr>
          <w:rFonts w:asciiTheme="minorHAnsi" w:eastAsia="Calibri" w:hAnsiTheme="minorHAnsi"/>
          <w:b/>
          <w:bCs/>
          <w:szCs w:val="24"/>
          <w:vertAlign w:val="superscript"/>
          <w:lang w:eastAsia="en-US"/>
        </w:rPr>
        <w:t>3</w:t>
      </w:r>
      <w:r w:rsidR="00E322C1">
        <w:rPr>
          <w:rFonts w:asciiTheme="minorHAnsi" w:eastAsia="Calibri" w:hAnsiTheme="minorHAnsi"/>
          <w:b/>
          <w:bCs/>
          <w:szCs w:val="24"/>
          <w:lang w:eastAsia="en-US"/>
        </w:rPr>
        <w:t>, Denis BOIVIN</w:t>
      </w:r>
      <w:r w:rsidR="00E322C1" w:rsidRPr="00E322C1">
        <w:rPr>
          <w:rFonts w:asciiTheme="minorHAnsi" w:eastAsia="Calibri" w:hAnsiTheme="minorHAnsi"/>
          <w:b/>
          <w:bCs/>
          <w:szCs w:val="24"/>
          <w:vertAlign w:val="superscript"/>
          <w:lang w:eastAsia="en-US"/>
        </w:rPr>
        <w:t>4</w:t>
      </w:r>
    </w:p>
    <w:p w:rsidR="009B2A06" w:rsidRDefault="00E91E07" w:rsidP="00E91E07">
      <w:pPr>
        <w:ind w:firstLine="0"/>
        <w:jc w:val="center"/>
        <w:rPr>
          <w:rFonts w:asciiTheme="minorHAnsi" w:hAnsiTheme="minorHAnsi"/>
          <w:color w:val="3333FF"/>
        </w:rPr>
      </w:pPr>
      <w:bookmarkStart w:id="0" w:name="_Toc31443577"/>
      <w:r>
        <w:rPr>
          <w:rFonts w:asciiTheme="minorHAnsi" w:hAnsiTheme="minorHAnsi"/>
          <w:color w:val="3333FF"/>
        </w:rPr>
        <w:t xml:space="preserve">[1] </w:t>
      </w:r>
      <w:hyperlink r:id="rId8" w:history="1">
        <w:r w:rsidR="00FA7D3E" w:rsidRPr="00685764">
          <w:rPr>
            <w:rStyle w:val="Lienhypertexte"/>
            <w:rFonts w:asciiTheme="minorHAnsi" w:hAnsiTheme="minorHAnsi"/>
          </w:rPr>
          <w:t>jean-louis.longuet@cea.fr</w:t>
        </w:r>
      </w:hyperlink>
      <w:r w:rsidR="00FA7D3E">
        <w:rPr>
          <w:rFonts w:asciiTheme="minorHAnsi" w:hAnsiTheme="minorHAnsi"/>
          <w:color w:val="3333FF"/>
        </w:rPr>
        <w:t xml:space="preserve"> </w:t>
      </w:r>
    </w:p>
    <w:p w:rsidR="00E91E07" w:rsidRDefault="00E91E07" w:rsidP="00E91E07">
      <w:pPr>
        <w:ind w:firstLine="0"/>
        <w:jc w:val="center"/>
        <w:rPr>
          <w:rFonts w:asciiTheme="minorHAnsi" w:hAnsiTheme="minorHAnsi"/>
          <w:color w:val="3333FF"/>
        </w:rPr>
      </w:pPr>
      <w:r>
        <w:rPr>
          <w:rFonts w:asciiTheme="minorHAnsi" w:hAnsiTheme="minorHAnsi"/>
          <w:color w:val="3333FF"/>
        </w:rPr>
        <w:t xml:space="preserve">[2] </w:t>
      </w:r>
      <w:hyperlink r:id="rId9" w:history="1">
        <w:r w:rsidR="00E322C1" w:rsidRPr="00BA3D38">
          <w:rPr>
            <w:rStyle w:val="Lienhypertexte"/>
            <w:rFonts w:asciiTheme="minorHAnsi" w:hAnsiTheme="minorHAnsi"/>
          </w:rPr>
          <w:t>jacky.ruste@free.fr</w:t>
        </w:r>
      </w:hyperlink>
    </w:p>
    <w:p w:rsidR="00E322C1" w:rsidRDefault="00E322C1" w:rsidP="00E91E07">
      <w:pPr>
        <w:ind w:firstLine="0"/>
        <w:jc w:val="center"/>
        <w:rPr>
          <w:rFonts w:asciiTheme="minorHAnsi" w:hAnsiTheme="minorHAnsi"/>
          <w:color w:val="3333FF"/>
        </w:rPr>
      </w:pPr>
      <w:r>
        <w:rPr>
          <w:rFonts w:asciiTheme="minorHAnsi" w:hAnsiTheme="minorHAnsi"/>
          <w:color w:val="3333FF"/>
        </w:rPr>
        <w:t xml:space="preserve">[3] </w:t>
      </w:r>
      <w:hyperlink r:id="rId10" w:history="1">
        <w:r w:rsidRPr="00BA3D38">
          <w:rPr>
            <w:rStyle w:val="Lienhypertexte"/>
            <w:rFonts w:asciiTheme="minorHAnsi" w:hAnsiTheme="minorHAnsi"/>
          </w:rPr>
          <w:t>g.wille@brgm.fr</w:t>
        </w:r>
      </w:hyperlink>
    </w:p>
    <w:p w:rsidR="00E322C1" w:rsidRDefault="00E322C1" w:rsidP="00E91E07">
      <w:pPr>
        <w:ind w:firstLine="0"/>
        <w:jc w:val="center"/>
        <w:rPr>
          <w:rFonts w:asciiTheme="minorHAnsi" w:hAnsiTheme="minorHAnsi"/>
          <w:color w:val="3333FF"/>
        </w:rPr>
      </w:pPr>
      <w:r>
        <w:rPr>
          <w:rFonts w:asciiTheme="minorHAnsi" w:hAnsiTheme="minorHAnsi"/>
          <w:color w:val="3333FF"/>
        </w:rPr>
        <w:t>[4</w:t>
      </w:r>
      <w:r w:rsidRPr="006377D3">
        <w:rPr>
          <w:rFonts w:asciiTheme="minorHAnsi" w:hAnsiTheme="minorHAnsi"/>
          <w:color w:val="3333FF"/>
        </w:rPr>
        <w:t xml:space="preserve">] </w:t>
      </w:r>
      <w:hyperlink r:id="rId11" w:history="1">
        <w:r w:rsidR="00FA7D3E" w:rsidRPr="00685764">
          <w:rPr>
            <w:rStyle w:val="Lienhypertexte"/>
            <w:rFonts w:asciiTheme="minorHAnsi" w:hAnsiTheme="minorHAnsi"/>
          </w:rPr>
          <w:t>denis.boivin@onera.fr</w:t>
        </w:r>
      </w:hyperlink>
      <w:r w:rsidR="00FA7D3E">
        <w:rPr>
          <w:rFonts w:asciiTheme="minorHAnsi" w:hAnsiTheme="minorHAnsi"/>
          <w:color w:val="3333FF"/>
        </w:rPr>
        <w:t xml:space="preserve"> </w:t>
      </w:r>
    </w:p>
    <w:p w:rsidR="00E91E07" w:rsidRPr="003D6CE0" w:rsidRDefault="00E91E07" w:rsidP="003E0EBB">
      <w:pPr>
        <w:spacing w:line="360" w:lineRule="auto"/>
        <w:ind w:firstLine="0"/>
        <w:jc w:val="center"/>
        <w:rPr>
          <w:rFonts w:asciiTheme="minorHAnsi" w:hAnsiTheme="minorHAnsi"/>
        </w:rPr>
      </w:pPr>
    </w:p>
    <w:p w:rsidR="009B2A06" w:rsidRPr="003D6CE0" w:rsidRDefault="009B2A06" w:rsidP="003E0EBB">
      <w:pPr>
        <w:spacing w:line="360" w:lineRule="auto"/>
        <w:ind w:firstLine="0"/>
        <w:jc w:val="center"/>
        <w:rPr>
          <w:rFonts w:asciiTheme="minorHAnsi" w:hAnsiTheme="minorHAnsi"/>
        </w:rPr>
      </w:pPr>
    </w:p>
    <w:p w:rsidR="00A5307B" w:rsidRDefault="00A5307B" w:rsidP="00CD204D">
      <w:pPr>
        <w:pStyle w:val="Rsum"/>
        <w:jc w:val="both"/>
        <w:rPr>
          <w:rFonts w:asciiTheme="minorHAnsi" w:hAnsiTheme="minorHAnsi"/>
        </w:rPr>
      </w:pPr>
      <w:r w:rsidRPr="008E33B5">
        <w:rPr>
          <w:rFonts w:asciiTheme="minorHAnsi" w:hAnsiTheme="minorHAnsi"/>
          <w:b/>
          <w:bCs/>
          <w:u w:val="single"/>
        </w:rPr>
        <w:t>Résumé</w:t>
      </w:r>
      <w:r w:rsidR="006C208B" w:rsidRPr="008E33B5">
        <w:rPr>
          <w:rFonts w:asciiTheme="minorHAnsi" w:hAnsiTheme="minorHAnsi"/>
          <w:b/>
          <w:bCs/>
        </w:rPr>
        <w:t xml:space="preserve"> </w:t>
      </w:r>
      <w:r w:rsidR="00CD204D" w:rsidRPr="008E33B5">
        <w:rPr>
          <w:rFonts w:asciiTheme="minorHAnsi" w:hAnsiTheme="minorHAnsi"/>
        </w:rPr>
        <w:t xml:space="preserve">: </w:t>
      </w:r>
    </w:p>
    <w:p w:rsidR="002D7AC1" w:rsidRDefault="002D7AC1" w:rsidP="00CD204D">
      <w:pPr>
        <w:pStyle w:val="Rsum"/>
        <w:jc w:val="both"/>
        <w:rPr>
          <w:rFonts w:asciiTheme="minorHAnsi" w:hAnsiTheme="minorHAnsi"/>
        </w:rPr>
      </w:pPr>
    </w:p>
    <w:p w:rsidR="002D7AC1" w:rsidRDefault="002D7AC1" w:rsidP="002D7AC1">
      <w:pPr>
        <w:pStyle w:val="Rsum"/>
        <w:rPr>
          <w:rFonts w:asciiTheme="minorHAnsi" w:hAnsiTheme="minorHAnsi"/>
        </w:rPr>
      </w:pPr>
      <w:r w:rsidRPr="002D7AC1">
        <w:rPr>
          <w:rFonts w:asciiTheme="minorHAnsi" w:hAnsiTheme="minorHAnsi"/>
        </w:rPr>
        <w:t>Les interactions électrons – matière intervenant dans un microscope électronique génèrent l’émission de rayon X caractéristiques des transitions électroniques d</w:t>
      </w:r>
      <w:r>
        <w:rPr>
          <w:rFonts w:asciiTheme="minorHAnsi" w:hAnsiTheme="minorHAnsi"/>
        </w:rPr>
        <w:t>ans</w:t>
      </w:r>
      <w:r w:rsidRPr="002D7AC1">
        <w:rPr>
          <w:rFonts w:asciiTheme="minorHAnsi" w:hAnsiTheme="minorHAnsi"/>
        </w:rPr>
        <w:t xml:space="preserve"> l’atome émetteur. Sur la plupart des MEB et des MET, la détection de ces rayonnements est effectuée par spectroscopie de rayons X par </w:t>
      </w:r>
      <w:r w:rsidR="00894F22">
        <w:rPr>
          <w:rFonts w:asciiTheme="minorHAnsi" w:hAnsiTheme="minorHAnsi"/>
        </w:rPr>
        <w:t>sélect</w:t>
      </w:r>
      <w:r w:rsidRPr="002D7AC1">
        <w:rPr>
          <w:rFonts w:asciiTheme="minorHAnsi" w:hAnsiTheme="minorHAnsi"/>
        </w:rPr>
        <w:t xml:space="preserve">ion d’énergie (détecteur EDS : Energy Dispersive X-ray Spectroscopy). </w:t>
      </w:r>
    </w:p>
    <w:p w:rsidR="002D7AC1" w:rsidRPr="002D7AC1" w:rsidRDefault="002D7AC1" w:rsidP="002D7AC1">
      <w:pPr>
        <w:pStyle w:val="Rsum"/>
        <w:rPr>
          <w:rFonts w:asciiTheme="minorHAnsi" w:hAnsiTheme="minorHAnsi"/>
        </w:rPr>
      </w:pPr>
      <w:r w:rsidRPr="002D7AC1">
        <w:rPr>
          <w:rFonts w:asciiTheme="minorHAnsi" w:hAnsiTheme="minorHAnsi"/>
        </w:rPr>
        <w:t>Cependant, les microsondes électroniques, ainsi que certains MEB, utilisent la spectroscopie par dispersion de longueur d’onde (Wavelength Dispersive X-ray Spectroscopy) pour les différents avantages qu’elle présente, en termes de résolution spectrale</w:t>
      </w:r>
      <w:r>
        <w:rPr>
          <w:rFonts w:asciiTheme="minorHAnsi" w:hAnsiTheme="minorHAnsi"/>
        </w:rPr>
        <w:t>, sensibilité notamment.</w:t>
      </w:r>
      <w:r w:rsidRPr="002D7AC1">
        <w:rPr>
          <w:rFonts w:asciiTheme="minorHAnsi" w:hAnsiTheme="minorHAnsi"/>
        </w:rPr>
        <w:t xml:space="preserve"> </w:t>
      </w:r>
    </w:p>
    <w:p w:rsidR="002D7AC1" w:rsidRPr="008E33B5" w:rsidRDefault="002D7AC1" w:rsidP="002D7AC1">
      <w:pPr>
        <w:pStyle w:val="Rsum"/>
        <w:jc w:val="both"/>
        <w:rPr>
          <w:rFonts w:asciiTheme="minorHAnsi" w:hAnsiTheme="minorHAnsi"/>
        </w:rPr>
      </w:pPr>
      <w:r w:rsidRPr="002D7AC1">
        <w:rPr>
          <w:rFonts w:asciiTheme="minorHAnsi" w:hAnsiTheme="minorHAnsi"/>
        </w:rPr>
        <w:t xml:space="preserve">Au cours de ce TP, </w:t>
      </w:r>
      <w:r>
        <w:rPr>
          <w:rFonts w:asciiTheme="minorHAnsi" w:hAnsiTheme="minorHAnsi"/>
        </w:rPr>
        <w:t xml:space="preserve">après une présentation de la spectrométrie WDS, </w:t>
      </w:r>
      <w:r w:rsidRPr="002D7AC1">
        <w:rPr>
          <w:rFonts w:asciiTheme="minorHAnsi" w:hAnsiTheme="minorHAnsi"/>
        </w:rPr>
        <w:t xml:space="preserve">nous aborderons les différents aspects de l’analyse </w:t>
      </w:r>
      <w:r>
        <w:rPr>
          <w:rFonts w:asciiTheme="minorHAnsi" w:hAnsiTheme="minorHAnsi"/>
        </w:rPr>
        <w:t xml:space="preserve">qualitative et quantitative par spectrométrie </w:t>
      </w:r>
      <w:r w:rsidRPr="002D7AC1">
        <w:rPr>
          <w:rFonts w:asciiTheme="minorHAnsi" w:hAnsiTheme="minorHAnsi"/>
        </w:rPr>
        <w:t xml:space="preserve">WDS, que nous illustrerons par </w:t>
      </w:r>
      <w:r>
        <w:rPr>
          <w:rFonts w:asciiTheme="minorHAnsi" w:hAnsiTheme="minorHAnsi"/>
        </w:rPr>
        <w:t>l’analyse d’un échantillon inconnu</w:t>
      </w:r>
      <w:r w:rsidRPr="002D7AC1">
        <w:rPr>
          <w:rFonts w:asciiTheme="minorHAnsi" w:hAnsiTheme="minorHAnsi"/>
        </w:rPr>
        <w:t>.</w:t>
      </w:r>
    </w:p>
    <w:bookmarkEnd w:id="0"/>
    <w:p w:rsidR="00EC32A8" w:rsidRPr="008E33B5" w:rsidRDefault="00217079" w:rsidP="00EC32A8">
      <w:pPr>
        <w:pStyle w:val="Titre1"/>
        <w:rPr>
          <w:rFonts w:asciiTheme="minorHAnsi" w:hAnsiTheme="minorHAnsi"/>
          <w:noProof w:val="0"/>
          <w:u w:val="single"/>
        </w:rPr>
      </w:pPr>
      <w:r w:rsidRPr="008E33B5">
        <w:rPr>
          <w:rFonts w:asciiTheme="minorHAnsi" w:hAnsiTheme="minorHAnsi"/>
          <w:noProof w:val="0"/>
          <w:u w:val="single"/>
        </w:rPr>
        <w:t>Objectif</w:t>
      </w:r>
      <w:r w:rsidR="00077FC7" w:rsidRPr="008E33B5">
        <w:rPr>
          <w:rFonts w:asciiTheme="minorHAnsi" w:hAnsiTheme="minorHAnsi"/>
          <w:noProof w:val="0"/>
          <w:u w:val="single"/>
        </w:rPr>
        <w:t xml:space="preserve"> du TD</w:t>
      </w:r>
      <w:r w:rsidR="00B24925" w:rsidRPr="008E33B5">
        <w:rPr>
          <w:rFonts w:asciiTheme="minorHAnsi" w:hAnsiTheme="minorHAnsi"/>
          <w:noProof w:val="0"/>
          <w:u w:val="single"/>
        </w:rPr>
        <w:t>.</w:t>
      </w:r>
    </w:p>
    <w:p w:rsidR="002D7AC1" w:rsidRPr="002D7AC1" w:rsidRDefault="002D7AC1" w:rsidP="002D7AC1">
      <w:pPr>
        <w:rPr>
          <w:rFonts w:asciiTheme="minorHAnsi" w:hAnsiTheme="minorHAnsi"/>
        </w:rPr>
      </w:pPr>
      <w:r w:rsidRPr="002D7AC1">
        <w:rPr>
          <w:rFonts w:asciiTheme="minorHAnsi" w:hAnsiTheme="minorHAnsi"/>
        </w:rPr>
        <w:t>L’objectif du TD est de réaliser l’analyse d’un échantillon inconnu par spectrométrie WDS, sur une microsonde électronique.</w:t>
      </w:r>
    </w:p>
    <w:p w:rsidR="002D7AC1" w:rsidRPr="002D7AC1" w:rsidRDefault="002D7AC1" w:rsidP="002D7AC1">
      <w:pPr>
        <w:rPr>
          <w:rFonts w:asciiTheme="minorHAnsi" w:hAnsiTheme="minorHAnsi"/>
        </w:rPr>
      </w:pPr>
    </w:p>
    <w:p w:rsidR="002D7AC1" w:rsidRPr="002D7AC1" w:rsidRDefault="002D7AC1" w:rsidP="002D7AC1">
      <w:pPr>
        <w:rPr>
          <w:rFonts w:asciiTheme="minorHAnsi" w:hAnsiTheme="minorHAnsi"/>
        </w:rPr>
      </w:pPr>
      <w:r w:rsidRPr="002D7AC1">
        <w:rPr>
          <w:rFonts w:asciiTheme="minorHAnsi" w:hAnsiTheme="minorHAnsi"/>
        </w:rPr>
        <w:t>Après une description de l’appareillage (microsonde et spectromètre WDS), il sera procédé à l’analyse qualitative de l’échantillon, et une étude du spectre WDS. Cette étude permettra de mettre en évidence les différents éléments du spectre WDS (pics, ordres multiples…)  et les caractéristiques du WDS en termes de résolution et sensibilité.</w:t>
      </w:r>
    </w:p>
    <w:p w:rsidR="002D7AC1" w:rsidRPr="002D7AC1" w:rsidRDefault="002D7AC1" w:rsidP="002D7AC1">
      <w:pPr>
        <w:rPr>
          <w:rFonts w:asciiTheme="minorHAnsi" w:hAnsiTheme="minorHAnsi"/>
        </w:rPr>
      </w:pPr>
    </w:p>
    <w:p w:rsidR="00A43193" w:rsidRPr="008E33B5" w:rsidRDefault="002D7AC1" w:rsidP="002D7AC1">
      <w:pPr>
        <w:rPr>
          <w:rFonts w:asciiTheme="minorHAnsi" w:hAnsiTheme="minorHAnsi"/>
        </w:rPr>
      </w:pPr>
      <w:r w:rsidRPr="002D7AC1">
        <w:rPr>
          <w:rFonts w:asciiTheme="minorHAnsi" w:hAnsiTheme="minorHAnsi"/>
        </w:rPr>
        <w:t>L’échantillon sera ensuite quantifié afin de déterminer sa composition précise.</w:t>
      </w:r>
    </w:p>
    <w:p w:rsidR="00A52DB6" w:rsidRPr="008E33B5" w:rsidRDefault="00A52DB6" w:rsidP="00E2281F">
      <w:pPr>
        <w:rPr>
          <w:rFonts w:asciiTheme="minorHAnsi" w:hAnsiTheme="minorHAnsi"/>
        </w:rPr>
      </w:pPr>
    </w:p>
    <w:p w:rsidR="003B44EA" w:rsidRPr="008E33B5" w:rsidRDefault="00077FC7" w:rsidP="003B44EA">
      <w:pPr>
        <w:pStyle w:val="Titre1"/>
        <w:rPr>
          <w:rFonts w:asciiTheme="minorHAnsi" w:hAnsiTheme="minorHAnsi"/>
          <w:noProof w:val="0"/>
          <w:u w:val="single"/>
        </w:rPr>
      </w:pPr>
      <w:r w:rsidRPr="008E33B5">
        <w:rPr>
          <w:rFonts w:asciiTheme="minorHAnsi" w:hAnsiTheme="minorHAnsi"/>
          <w:noProof w:val="0"/>
          <w:u w:val="single"/>
        </w:rPr>
        <w:t>Partie descriptive du TD</w:t>
      </w:r>
      <w:r w:rsidR="00B24925" w:rsidRPr="008E33B5">
        <w:rPr>
          <w:rFonts w:asciiTheme="minorHAnsi" w:hAnsiTheme="minorHAnsi"/>
          <w:noProof w:val="0"/>
          <w:u w:val="single"/>
        </w:rPr>
        <w:t>.</w:t>
      </w:r>
    </w:p>
    <w:p w:rsidR="002D7AC1" w:rsidRPr="001D24EE" w:rsidRDefault="002D7AC1" w:rsidP="002D7AC1">
      <w:pPr>
        <w:rPr>
          <w:rFonts w:asciiTheme="minorHAnsi" w:hAnsiTheme="minorHAnsi"/>
          <w:b/>
        </w:rPr>
      </w:pPr>
      <w:r w:rsidRPr="001D24EE">
        <w:rPr>
          <w:rFonts w:asciiTheme="minorHAnsi" w:hAnsiTheme="minorHAnsi"/>
          <w:b/>
        </w:rPr>
        <w:t>I Description de l’appareillage</w:t>
      </w:r>
    </w:p>
    <w:p w:rsidR="002D7AC1" w:rsidRDefault="002D7AC1" w:rsidP="002D7AC1">
      <w:pPr>
        <w:ind w:left="360"/>
        <w:rPr>
          <w:rFonts w:asciiTheme="minorHAnsi" w:hAnsiTheme="minorHAnsi"/>
        </w:rPr>
      </w:pPr>
      <w:r>
        <w:rPr>
          <w:rFonts w:asciiTheme="minorHAnsi" w:hAnsiTheme="minorHAnsi"/>
        </w:rPr>
        <w:t>I.1 principe général du spectromètre WDS</w:t>
      </w:r>
    </w:p>
    <w:p w:rsidR="00F517DB" w:rsidRDefault="00F517DB" w:rsidP="002D7AC1">
      <w:pPr>
        <w:ind w:left="360"/>
        <w:rPr>
          <w:rFonts w:asciiTheme="minorHAnsi" w:hAnsiTheme="minorHAnsi"/>
        </w:rPr>
      </w:pPr>
      <w:r>
        <w:rPr>
          <w:rFonts w:asciiTheme="minorHAnsi" w:hAnsiTheme="minorHAnsi"/>
        </w:rPr>
        <w:t>Rappel du principe du spectromètre WDS (cf cours)</w:t>
      </w:r>
    </w:p>
    <w:p w:rsidR="00F517DB" w:rsidRDefault="00F517DB" w:rsidP="002D7AC1">
      <w:pPr>
        <w:ind w:left="360"/>
        <w:rPr>
          <w:rFonts w:asciiTheme="minorHAnsi" w:hAnsiTheme="minorHAnsi"/>
        </w:rPr>
      </w:pPr>
    </w:p>
    <w:p w:rsidR="002D7AC1" w:rsidRDefault="002D7AC1" w:rsidP="002D7AC1">
      <w:pPr>
        <w:ind w:left="360"/>
        <w:rPr>
          <w:rFonts w:asciiTheme="minorHAnsi" w:hAnsiTheme="minorHAnsi"/>
        </w:rPr>
      </w:pPr>
      <w:r w:rsidRPr="00B82FEE">
        <w:rPr>
          <w:rFonts w:asciiTheme="minorHAnsi" w:hAnsiTheme="minorHAnsi"/>
        </w:rPr>
        <w:t>I.2 Le spectromètre WDS</w:t>
      </w:r>
    </w:p>
    <w:p w:rsidR="00B82FEE" w:rsidRDefault="00B82FEE" w:rsidP="002D7AC1">
      <w:pPr>
        <w:ind w:left="360"/>
        <w:rPr>
          <w:rFonts w:asciiTheme="minorHAnsi" w:hAnsiTheme="minorHAnsi"/>
        </w:rPr>
      </w:pPr>
      <w:r>
        <w:rPr>
          <w:rFonts w:asciiTheme="minorHAnsi" w:hAnsiTheme="minorHAnsi"/>
        </w:rPr>
        <w:t>Description du spectromètre et des différents éléments qui le composent</w:t>
      </w:r>
    </w:p>
    <w:p w:rsidR="00B82FEE" w:rsidRPr="00B82FEE" w:rsidRDefault="00B82FEE" w:rsidP="002D7AC1">
      <w:pPr>
        <w:ind w:left="360"/>
        <w:rPr>
          <w:rFonts w:asciiTheme="minorHAnsi" w:hAnsiTheme="minorHAnsi"/>
        </w:rPr>
      </w:pPr>
    </w:p>
    <w:p w:rsidR="002D7AC1" w:rsidRDefault="002D7AC1" w:rsidP="002D7AC1">
      <w:pPr>
        <w:ind w:left="360"/>
        <w:rPr>
          <w:rFonts w:asciiTheme="minorHAnsi" w:hAnsiTheme="minorHAnsi"/>
        </w:rPr>
      </w:pPr>
      <w:r w:rsidRPr="00B82FEE">
        <w:rPr>
          <w:rFonts w:asciiTheme="minorHAnsi" w:hAnsiTheme="minorHAnsi"/>
        </w:rPr>
        <w:t>I.3 Géométrie du système analytique et spécificités de la microsonde électronique</w:t>
      </w:r>
    </w:p>
    <w:p w:rsidR="00B82FEE" w:rsidRDefault="00B82FEE" w:rsidP="002D7AC1">
      <w:pPr>
        <w:ind w:left="360"/>
        <w:rPr>
          <w:rFonts w:asciiTheme="minorHAnsi" w:hAnsiTheme="minorHAnsi"/>
        </w:rPr>
      </w:pPr>
      <w:r>
        <w:rPr>
          <w:rFonts w:asciiTheme="minorHAnsi" w:hAnsiTheme="minorHAnsi"/>
        </w:rPr>
        <w:t>Description de la microsonde électronique et différences avec un MEB</w:t>
      </w:r>
    </w:p>
    <w:p w:rsidR="00B82FEE" w:rsidRPr="00B82FEE" w:rsidRDefault="00B82FEE" w:rsidP="002D7AC1">
      <w:pPr>
        <w:ind w:left="360"/>
        <w:rPr>
          <w:rFonts w:asciiTheme="minorHAnsi" w:hAnsiTheme="minorHAnsi"/>
        </w:rPr>
      </w:pPr>
    </w:p>
    <w:p w:rsidR="00AD1B8B" w:rsidRPr="008E33B5" w:rsidRDefault="0009271F" w:rsidP="00AD1B8B">
      <w:pPr>
        <w:pStyle w:val="Titre1"/>
        <w:rPr>
          <w:rFonts w:asciiTheme="minorHAnsi" w:hAnsiTheme="minorHAnsi"/>
          <w:noProof w:val="0"/>
          <w:u w:val="single"/>
        </w:rPr>
      </w:pPr>
      <w:r w:rsidRPr="008E33B5">
        <w:rPr>
          <w:rFonts w:asciiTheme="minorHAnsi" w:hAnsiTheme="minorHAnsi"/>
          <w:noProof w:val="0"/>
          <w:u w:val="single"/>
        </w:rPr>
        <w:t xml:space="preserve">Partie expérimentale du </w:t>
      </w:r>
      <w:r w:rsidR="008F0DA9" w:rsidRPr="008E33B5">
        <w:rPr>
          <w:rFonts w:asciiTheme="minorHAnsi" w:hAnsiTheme="minorHAnsi"/>
          <w:noProof w:val="0"/>
          <w:u w:val="single"/>
        </w:rPr>
        <w:t>TD</w:t>
      </w:r>
      <w:r w:rsidR="00B24925" w:rsidRPr="008E33B5">
        <w:rPr>
          <w:rFonts w:asciiTheme="minorHAnsi" w:hAnsiTheme="minorHAnsi"/>
          <w:noProof w:val="0"/>
          <w:u w:val="single"/>
        </w:rPr>
        <w:t>.</w:t>
      </w:r>
    </w:p>
    <w:p w:rsidR="008F0DA9" w:rsidRPr="008E33B5" w:rsidRDefault="008F0DA9" w:rsidP="00A0193D">
      <w:pPr>
        <w:spacing w:line="288" w:lineRule="auto"/>
        <w:rPr>
          <w:rFonts w:asciiTheme="minorHAnsi" w:hAnsiTheme="minorHAnsi"/>
        </w:rPr>
      </w:pPr>
    </w:p>
    <w:p w:rsidR="002D7AC1" w:rsidRDefault="002D7AC1" w:rsidP="002D7AC1">
      <w:pPr>
        <w:rPr>
          <w:rFonts w:asciiTheme="minorHAnsi" w:hAnsiTheme="minorHAnsi"/>
          <w:b/>
        </w:rPr>
      </w:pPr>
      <w:r>
        <w:rPr>
          <w:rFonts w:asciiTheme="minorHAnsi" w:hAnsiTheme="minorHAnsi"/>
          <w:b/>
        </w:rPr>
        <w:t>I</w:t>
      </w:r>
      <w:r w:rsidRPr="001D24EE">
        <w:rPr>
          <w:rFonts w:asciiTheme="minorHAnsi" w:hAnsiTheme="minorHAnsi"/>
          <w:b/>
        </w:rPr>
        <w:t xml:space="preserve"> Analyse qualitative</w:t>
      </w:r>
    </w:p>
    <w:p w:rsidR="002D7AC1" w:rsidRPr="001D24EE" w:rsidRDefault="002D7AC1" w:rsidP="002D7AC1">
      <w:pPr>
        <w:rPr>
          <w:rFonts w:asciiTheme="minorHAnsi" w:hAnsiTheme="minorHAnsi"/>
          <w:b/>
        </w:rPr>
      </w:pPr>
    </w:p>
    <w:p w:rsidR="002D7AC1" w:rsidRDefault="002D7AC1" w:rsidP="002D7AC1">
      <w:pPr>
        <w:ind w:left="709"/>
        <w:rPr>
          <w:rFonts w:asciiTheme="minorHAnsi" w:hAnsiTheme="minorHAnsi"/>
        </w:rPr>
      </w:pPr>
      <w:r>
        <w:rPr>
          <w:rFonts w:asciiTheme="minorHAnsi" w:hAnsiTheme="minorHAnsi"/>
        </w:rPr>
        <w:t>I.1 Acquisition d’un spectre WDS sur un échantillon inconnu</w:t>
      </w:r>
    </w:p>
    <w:p w:rsidR="0072072B" w:rsidRDefault="0072072B" w:rsidP="002D7AC1">
      <w:pPr>
        <w:ind w:left="709"/>
        <w:rPr>
          <w:rFonts w:asciiTheme="minorHAnsi" w:hAnsiTheme="minorHAnsi"/>
        </w:rPr>
      </w:pPr>
    </w:p>
    <w:p w:rsidR="002D7AC1" w:rsidRDefault="002D7AC1" w:rsidP="002D7AC1">
      <w:pPr>
        <w:rPr>
          <w:rFonts w:asciiTheme="minorHAnsi" w:hAnsiTheme="minorHAnsi"/>
        </w:rPr>
      </w:pPr>
      <w:r>
        <w:rPr>
          <w:rFonts w:asciiTheme="minorHAnsi" w:hAnsiTheme="minorHAnsi"/>
        </w:rPr>
        <w:t>La microsonde est réglée pour fournir un faisceau ayant les caractéristiques suivantes :</w:t>
      </w:r>
    </w:p>
    <w:p w:rsidR="002D7AC1" w:rsidRPr="00C21ACD" w:rsidRDefault="002D7AC1" w:rsidP="002D7AC1">
      <w:pPr>
        <w:pStyle w:val="Paragraphedeliste"/>
        <w:numPr>
          <w:ilvl w:val="0"/>
          <w:numId w:val="36"/>
        </w:numPr>
        <w:rPr>
          <w:rFonts w:asciiTheme="minorHAnsi" w:hAnsiTheme="minorHAnsi"/>
        </w:rPr>
      </w:pPr>
      <w:r w:rsidRPr="00C21ACD">
        <w:rPr>
          <w:rFonts w:asciiTheme="minorHAnsi" w:hAnsiTheme="minorHAnsi"/>
        </w:rPr>
        <w:t xml:space="preserve">tension d’accélération de 15kV </w:t>
      </w:r>
    </w:p>
    <w:p w:rsidR="002D7AC1" w:rsidRDefault="00200E85" w:rsidP="002D7AC1">
      <w:pPr>
        <w:pStyle w:val="Paragraphedeliste"/>
        <w:numPr>
          <w:ilvl w:val="0"/>
          <w:numId w:val="36"/>
        </w:numPr>
        <w:rPr>
          <w:rFonts w:asciiTheme="minorHAnsi" w:hAnsiTheme="minorHAnsi"/>
        </w:rPr>
      </w:pPr>
      <w:r>
        <w:rPr>
          <w:rFonts w:asciiTheme="minorHAnsi" w:hAnsiTheme="minorHAnsi"/>
        </w:rPr>
        <w:t xml:space="preserve">courant de </w:t>
      </w:r>
      <w:r w:rsidR="002D7AC1">
        <w:rPr>
          <w:rFonts w:asciiTheme="minorHAnsi" w:hAnsiTheme="minorHAnsi"/>
        </w:rPr>
        <w:t xml:space="preserve">200 </w:t>
      </w:r>
      <w:r w:rsidR="002D7AC1" w:rsidRPr="00B377EF">
        <w:rPr>
          <w:rFonts w:asciiTheme="minorHAnsi" w:hAnsiTheme="minorHAnsi"/>
        </w:rPr>
        <w:t>nA.</w:t>
      </w:r>
      <w:r w:rsidR="002D7AC1">
        <w:rPr>
          <w:rFonts w:asciiTheme="minorHAnsi" w:hAnsiTheme="minorHAnsi"/>
        </w:rPr>
        <w:t xml:space="preserve"> </w:t>
      </w:r>
    </w:p>
    <w:p w:rsidR="002D7AC1" w:rsidRDefault="002D7AC1" w:rsidP="002D7AC1">
      <w:pPr>
        <w:pStyle w:val="Paragraphedeliste"/>
        <w:numPr>
          <w:ilvl w:val="0"/>
          <w:numId w:val="36"/>
        </w:numPr>
        <w:rPr>
          <w:rFonts w:asciiTheme="minorHAnsi" w:hAnsiTheme="minorHAnsi"/>
        </w:rPr>
      </w:pPr>
      <w:r>
        <w:rPr>
          <w:rFonts w:asciiTheme="minorHAnsi" w:hAnsiTheme="minorHAnsi"/>
        </w:rPr>
        <w:t>Courant régulé</w:t>
      </w:r>
    </w:p>
    <w:p w:rsidR="002D7AC1" w:rsidRDefault="002D7AC1" w:rsidP="002D7AC1">
      <w:pPr>
        <w:pStyle w:val="Paragraphedeliste"/>
        <w:numPr>
          <w:ilvl w:val="0"/>
          <w:numId w:val="36"/>
        </w:numPr>
        <w:rPr>
          <w:rFonts w:asciiTheme="minorHAnsi" w:hAnsiTheme="minorHAnsi"/>
        </w:rPr>
      </w:pPr>
      <w:r>
        <w:rPr>
          <w:rFonts w:asciiTheme="minorHAnsi" w:hAnsiTheme="minorHAnsi"/>
        </w:rPr>
        <w:t xml:space="preserve">Gamme d’énergie de 0.5 à 15KeV </w:t>
      </w:r>
      <w:r w:rsidR="0072072B">
        <w:rPr>
          <w:rFonts w:asciiTheme="minorHAnsi" w:hAnsiTheme="minorHAnsi"/>
        </w:rPr>
        <w:t>(au moins)</w:t>
      </w:r>
    </w:p>
    <w:p w:rsidR="002D7AC1" w:rsidRPr="00B377EF" w:rsidRDefault="002D7AC1" w:rsidP="002D7AC1">
      <w:pPr>
        <w:rPr>
          <w:rFonts w:asciiTheme="minorHAnsi" w:hAnsiTheme="minorHAnsi"/>
        </w:rPr>
      </w:pPr>
    </w:p>
    <w:p w:rsidR="002D7AC1" w:rsidRDefault="002D7AC1" w:rsidP="002D7AC1">
      <w:pPr>
        <w:rPr>
          <w:rFonts w:asciiTheme="minorHAnsi" w:hAnsiTheme="minorHAnsi"/>
        </w:rPr>
      </w:pPr>
    </w:p>
    <w:p w:rsidR="002D7AC1" w:rsidRDefault="002D7AC1" w:rsidP="002D7AC1">
      <w:pPr>
        <w:ind w:left="360"/>
        <w:rPr>
          <w:rFonts w:asciiTheme="minorHAnsi" w:hAnsiTheme="minorHAnsi"/>
        </w:rPr>
      </w:pPr>
      <w:r>
        <w:rPr>
          <w:rFonts w:asciiTheme="minorHAnsi" w:hAnsiTheme="minorHAnsi"/>
        </w:rPr>
        <w:t>I.2 Interprétation du spectre</w:t>
      </w:r>
    </w:p>
    <w:p w:rsidR="002D7AC1" w:rsidRDefault="002D7AC1" w:rsidP="002D7AC1">
      <w:pPr>
        <w:ind w:left="360"/>
        <w:rPr>
          <w:rFonts w:asciiTheme="minorHAnsi" w:hAnsiTheme="minorHAnsi"/>
        </w:rPr>
      </w:pPr>
    </w:p>
    <w:p w:rsidR="002D7AC1" w:rsidRDefault="002D7AC1" w:rsidP="002D7AC1">
      <w:pPr>
        <w:rPr>
          <w:rFonts w:asciiTheme="minorHAnsi" w:hAnsiTheme="minorHAnsi"/>
        </w:rPr>
      </w:pPr>
      <w:r>
        <w:rPr>
          <w:rFonts w:asciiTheme="minorHAnsi" w:hAnsiTheme="minorHAnsi"/>
        </w:rPr>
        <w:t>Le spectre a été acquis sur plusieurs cristaux, pourquoi ?</w:t>
      </w:r>
    </w:p>
    <w:p w:rsidR="002D7AC1" w:rsidRDefault="002D7AC1" w:rsidP="002D7AC1">
      <w:pPr>
        <w:rPr>
          <w:rFonts w:asciiTheme="minorHAnsi" w:hAnsiTheme="minorHAnsi"/>
        </w:rPr>
      </w:pPr>
      <w:r>
        <w:rPr>
          <w:rFonts w:asciiTheme="minorHAnsi" w:hAnsiTheme="minorHAnsi"/>
        </w:rPr>
        <w:t>Observez le spectre acquis sur chacun des cristaux et repérez les éléments notables. Qu’observez-vous ?</w:t>
      </w:r>
    </w:p>
    <w:p w:rsidR="002D7AC1" w:rsidRDefault="002D7AC1" w:rsidP="002D7AC1">
      <w:pPr>
        <w:rPr>
          <w:rFonts w:asciiTheme="minorHAnsi" w:hAnsiTheme="minorHAnsi"/>
        </w:rPr>
      </w:pPr>
    </w:p>
    <w:p w:rsidR="002D7AC1" w:rsidRDefault="002D7AC1" w:rsidP="002D7AC1">
      <w:pPr>
        <w:ind w:left="709"/>
        <w:rPr>
          <w:rFonts w:asciiTheme="minorHAnsi" w:hAnsiTheme="minorHAnsi"/>
        </w:rPr>
      </w:pPr>
      <w:r>
        <w:rPr>
          <w:rFonts w:asciiTheme="minorHAnsi" w:hAnsiTheme="minorHAnsi"/>
        </w:rPr>
        <w:t xml:space="preserve">I.3 Analyse qualitative de traces dans l’échantillon </w:t>
      </w:r>
      <w:bookmarkStart w:id="1" w:name="_GoBack"/>
      <w:bookmarkEnd w:id="1"/>
    </w:p>
    <w:p w:rsidR="002D7AC1" w:rsidRDefault="002D7AC1" w:rsidP="002D7AC1">
      <w:pPr>
        <w:ind w:left="709"/>
        <w:rPr>
          <w:rFonts w:asciiTheme="minorHAnsi" w:hAnsiTheme="minorHAnsi"/>
        </w:rPr>
      </w:pPr>
    </w:p>
    <w:p w:rsidR="002D7AC1" w:rsidRDefault="002D7AC1" w:rsidP="002D7AC1">
      <w:pPr>
        <w:rPr>
          <w:rFonts w:asciiTheme="minorHAnsi" w:hAnsiTheme="minorHAnsi"/>
        </w:rPr>
      </w:pPr>
      <w:r>
        <w:rPr>
          <w:rFonts w:asciiTheme="minorHAnsi" w:hAnsiTheme="minorHAnsi"/>
        </w:rPr>
        <w:t>Repérez sur le spectre WDS d’éventuels pics de faible intensité et tentez de les attribuer. En fonction de ces constatations, faites l’acquisition d’un spectre sur une plage d’énergie centrée sur le(s) pics et/ou élément(s) que vous aurez pu observer.</w:t>
      </w:r>
    </w:p>
    <w:p w:rsidR="002D7AC1" w:rsidRDefault="002D7AC1" w:rsidP="002D7AC1">
      <w:pPr>
        <w:rPr>
          <w:rFonts w:asciiTheme="minorHAnsi" w:hAnsiTheme="minorHAnsi"/>
        </w:rPr>
      </w:pPr>
    </w:p>
    <w:p w:rsidR="002D7AC1" w:rsidRPr="008E33B5" w:rsidRDefault="002D7AC1" w:rsidP="002D7AC1">
      <w:pPr>
        <w:rPr>
          <w:rFonts w:asciiTheme="minorHAnsi" w:hAnsiTheme="minorHAnsi"/>
        </w:rPr>
      </w:pPr>
    </w:p>
    <w:p w:rsidR="002D7AC1" w:rsidRPr="00325440" w:rsidRDefault="002D7AC1" w:rsidP="002D7AC1">
      <w:pPr>
        <w:ind w:left="360"/>
        <w:rPr>
          <w:rFonts w:asciiTheme="minorHAnsi" w:hAnsiTheme="minorHAnsi"/>
          <w:b/>
        </w:rPr>
      </w:pPr>
      <w:r>
        <w:rPr>
          <w:rFonts w:asciiTheme="minorHAnsi" w:hAnsiTheme="minorHAnsi"/>
          <w:b/>
        </w:rPr>
        <w:t>II</w:t>
      </w:r>
      <w:r w:rsidRPr="00325440">
        <w:rPr>
          <w:rFonts w:asciiTheme="minorHAnsi" w:hAnsiTheme="minorHAnsi"/>
          <w:b/>
        </w:rPr>
        <w:t xml:space="preserve"> Analyse quantitative de l’échantillon</w:t>
      </w:r>
    </w:p>
    <w:p w:rsidR="002D7AC1" w:rsidRDefault="002D7AC1" w:rsidP="002D7AC1">
      <w:pPr>
        <w:ind w:left="360"/>
        <w:rPr>
          <w:rFonts w:asciiTheme="minorHAnsi" w:hAnsiTheme="minorHAnsi"/>
        </w:rPr>
      </w:pPr>
    </w:p>
    <w:p w:rsidR="002D7AC1" w:rsidRDefault="002D7AC1" w:rsidP="002D7AC1">
      <w:pPr>
        <w:rPr>
          <w:rFonts w:asciiTheme="minorHAnsi" w:hAnsiTheme="minorHAnsi"/>
        </w:rPr>
      </w:pPr>
      <w:r>
        <w:rPr>
          <w:rFonts w:asciiTheme="minorHAnsi" w:hAnsiTheme="minorHAnsi"/>
        </w:rPr>
        <w:t>A partir des éléments identifiés précédemment, Nous allons réaliser une analyse quantitative de l’échantillon. Pour cela, il faut</w:t>
      </w:r>
    </w:p>
    <w:p w:rsidR="002D7AC1" w:rsidRDefault="002D7AC1" w:rsidP="002D7AC1">
      <w:pPr>
        <w:rPr>
          <w:rFonts w:asciiTheme="minorHAnsi" w:hAnsiTheme="minorHAnsi"/>
        </w:rPr>
      </w:pPr>
    </w:p>
    <w:p w:rsidR="002D7AC1" w:rsidRDefault="002D7AC1" w:rsidP="002D7AC1">
      <w:pPr>
        <w:pStyle w:val="Paragraphedeliste"/>
        <w:numPr>
          <w:ilvl w:val="0"/>
          <w:numId w:val="40"/>
        </w:numPr>
        <w:rPr>
          <w:rFonts w:asciiTheme="minorHAnsi" w:hAnsiTheme="minorHAnsi"/>
        </w:rPr>
      </w:pPr>
      <w:r>
        <w:rPr>
          <w:rFonts w:asciiTheme="minorHAnsi" w:hAnsiTheme="minorHAnsi"/>
        </w:rPr>
        <w:t xml:space="preserve">Déterminer les raies sur lesquelles chaque élément sera analysé </w:t>
      </w:r>
    </w:p>
    <w:p w:rsidR="002D7AC1" w:rsidRDefault="002D7AC1" w:rsidP="002D7AC1">
      <w:pPr>
        <w:pStyle w:val="Paragraphedeliste"/>
        <w:numPr>
          <w:ilvl w:val="0"/>
          <w:numId w:val="40"/>
        </w:numPr>
        <w:rPr>
          <w:rFonts w:asciiTheme="minorHAnsi" w:hAnsiTheme="minorHAnsi"/>
        </w:rPr>
      </w:pPr>
      <w:r>
        <w:rPr>
          <w:rFonts w:asciiTheme="minorHAnsi" w:hAnsiTheme="minorHAnsi"/>
        </w:rPr>
        <w:t>Déterminer le témoin utilisé pour chaque élément</w:t>
      </w:r>
    </w:p>
    <w:p w:rsidR="00C21ACD" w:rsidRPr="0072072B" w:rsidRDefault="002D7AC1" w:rsidP="002D7AC1">
      <w:pPr>
        <w:pStyle w:val="Paragraphedeliste"/>
        <w:numPr>
          <w:ilvl w:val="0"/>
          <w:numId w:val="40"/>
        </w:numPr>
        <w:rPr>
          <w:rFonts w:asciiTheme="minorHAnsi" w:hAnsiTheme="minorHAnsi"/>
        </w:rPr>
      </w:pPr>
      <w:r>
        <w:rPr>
          <w:rFonts w:asciiTheme="minorHAnsi" w:hAnsiTheme="minorHAnsi"/>
        </w:rPr>
        <w:t xml:space="preserve">Définir les différents paramètres analytiques pour l’acquisition des témoins et de l’échantillon </w:t>
      </w:r>
    </w:p>
    <w:p w:rsidR="002D7AC1" w:rsidRPr="00241091" w:rsidRDefault="002D7AC1" w:rsidP="002D7AC1">
      <w:pPr>
        <w:rPr>
          <w:rFonts w:asciiTheme="minorHAnsi" w:hAnsiTheme="minorHAnsi"/>
        </w:rPr>
      </w:pPr>
    </w:p>
    <w:p w:rsidR="002D7AC1" w:rsidRDefault="002D7AC1" w:rsidP="002D7AC1">
      <w:pPr>
        <w:rPr>
          <w:rFonts w:asciiTheme="minorHAnsi" w:hAnsiTheme="minorHAnsi"/>
        </w:rPr>
      </w:pPr>
    </w:p>
    <w:p w:rsidR="002D7AC1" w:rsidRPr="003C2828" w:rsidRDefault="002D7AC1" w:rsidP="002D7AC1">
      <w:pPr>
        <w:rPr>
          <w:rFonts w:asciiTheme="minorHAnsi" w:hAnsiTheme="minorHAnsi"/>
        </w:rPr>
      </w:pPr>
      <w:r>
        <w:rPr>
          <w:rFonts w:asciiTheme="minorHAnsi" w:hAnsiTheme="minorHAnsi"/>
        </w:rPr>
        <w:t xml:space="preserve">Une fois les paramètres définis, procédez à l’acquisition des témoins et de l’échantillon. </w:t>
      </w:r>
    </w:p>
    <w:p w:rsidR="002D7AC1" w:rsidRDefault="002D7AC1" w:rsidP="002D7AC1">
      <w:pPr>
        <w:pStyle w:val="Paragraphedeliste"/>
        <w:numPr>
          <w:ilvl w:val="0"/>
          <w:numId w:val="40"/>
        </w:numPr>
        <w:rPr>
          <w:rFonts w:asciiTheme="minorHAnsi" w:hAnsiTheme="minorHAnsi"/>
        </w:rPr>
      </w:pPr>
      <w:r>
        <w:rPr>
          <w:rFonts w:asciiTheme="minorHAnsi" w:hAnsiTheme="minorHAnsi"/>
        </w:rPr>
        <w:t>Bouclage de l’analyse</w:t>
      </w:r>
    </w:p>
    <w:p w:rsidR="002D7AC1" w:rsidRDefault="002D7AC1" w:rsidP="002D7AC1">
      <w:pPr>
        <w:pStyle w:val="Paragraphedeliste"/>
        <w:numPr>
          <w:ilvl w:val="0"/>
          <w:numId w:val="40"/>
        </w:numPr>
        <w:rPr>
          <w:rFonts w:asciiTheme="minorHAnsi" w:hAnsiTheme="minorHAnsi"/>
        </w:rPr>
      </w:pPr>
      <w:r>
        <w:rPr>
          <w:rFonts w:asciiTheme="minorHAnsi" w:hAnsiTheme="minorHAnsi"/>
        </w:rPr>
        <w:t>Cet échantillon est un oxyde. Comment pouvez-vous déterminer la teneur de O dans l’échantillon, commentez.</w:t>
      </w:r>
    </w:p>
    <w:p w:rsidR="002D7AC1" w:rsidRPr="003C2828" w:rsidRDefault="002D7AC1" w:rsidP="002D7AC1">
      <w:pPr>
        <w:rPr>
          <w:rFonts w:asciiTheme="minorHAnsi" w:hAnsiTheme="minorHAnsi"/>
        </w:rPr>
      </w:pPr>
    </w:p>
    <w:p w:rsidR="002D7AC1" w:rsidRPr="008E33B5" w:rsidRDefault="002D7AC1" w:rsidP="002D7AC1">
      <w:pPr>
        <w:rPr>
          <w:rFonts w:asciiTheme="minorHAnsi" w:hAnsiTheme="minorHAnsi"/>
        </w:rPr>
      </w:pPr>
    </w:p>
    <w:p w:rsidR="002D7AC1" w:rsidRDefault="002D7AC1" w:rsidP="002D7AC1">
      <w:pPr>
        <w:ind w:left="360"/>
        <w:rPr>
          <w:rFonts w:asciiTheme="minorHAnsi" w:hAnsiTheme="minorHAnsi"/>
          <w:b/>
        </w:rPr>
      </w:pPr>
      <w:r>
        <w:rPr>
          <w:rFonts w:asciiTheme="minorHAnsi" w:hAnsiTheme="minorHAnsi"/>
          <w:b/>
        </w:rPr>
        <w:t>III</w:t>
      </w:r>
      <w:r w:rsidRPr="00325440">
        <w:rPr>
          <w:rFonts w:asciiTheme="minorHAnsi" w:hAnsiTheme="minorHAnsi"/>
          <w:b/>
        </w:rPr>
        <w:t xml:space="preserve"> Bilan</w:t>
      </w:r>
    </w:p>
    <w:p w:rsidR="002D7AC1" w:rsidRPr="00325440" w:rsidRDefault="002D7AC1" w:rsidP="002D7AC1">
      <w:pPr>
        <w:ind w:left="360"/>
        <w:rPr>
          <w:rFonts w:asciiTheme="minorHAnsi" w:hAnsiTheme="minorHAnsi"/>
          <w:b/>
        </w:rPr>
      </w:pPr>
    </w:p>
    <w:p w:rsidR="002D7AC1" w:rsidRDefault="002D7AC1" w:rsidP="002D7AC1">
      <w:pPr>
        <w:rPr>
          <w:rFonts w:asciiTheme="minorHAnsi" w:hAnsiTheme="minorHAnsi"/>
        </w:rPr>
      </w:pPr>
      <w:r>
        <w:rPr>
          <w:rFonts w:asciiTheme="minorHAnsi" w:hAnsiTheme="minorHAnsi"/>
        </w:rPr>
        <w:t>A l’aide des acquisitions réalisées au cours du TD, comparez le WDS avec l’EDS, discutez des avantages et inconvénients de l’utilisation du WDS et de la microsonde électronique.</w:t>
      </w:r>
    </w:p>
    <w:p w:rsidR="002D7AC1" w:rsidRPr="008E33B5" w:rsidRDefault="002D7AC1" w:rsidP="002D7AC1">
      <w:pPr>
        <w:rPr>
          <w:rFonts w:asciiTheme="minorHAnsi" w:hAnsiTheme="minorHAnsi"/>
        </w:rPr>
      </w:pPr>
    </w:p>
    <w:p w:rsidR="002D7AC1" w:rsidRDefault="002D7AC1" w:rsidP="002D7AC1">
      <w:pPr>
        <w:rPr>
          <w:rFonts w:asciiTheme="minorHAnsi" w:hAnsiTheme="minorHAnsi"/>
        </w:rPr>
      </w:pPr>
      <w:r>
        <w:rPr>
          <w:rFonts w:asciiTheme="minorHAnsi" w:hAnsiTheme="minorHAnsi"/>
        </w:rPr>
        <w:t>Le WDS peut également équiper un MEB. Discutez des différences entre une microsonde électronique et un MEB-(EDS)-WDS.</w:t>
      </w:r>
    </w:p>
    <w:p w:rsidR="002D7AC1" w:rsidRDefault="002D7AC1" w:rsidP="002D7AC1">
      <w:pPr>
        <w:rPr>
          <w:rFonts w:asciiTheme="minorHAnsi" w:hAnsiTheme="minorHAnsi"/>
        </w:rPr>
      </w:pPr>
    </w:p>
    <w:sectPr w:rsidR="002D7AC1" w:rsidSect="00A0193D">
      <w:headerReference w:type="even" r:id="rId12"/>
      <w:headerReference w:type="default" r:id="rId13"/>
      <w:footerReference w:type="even" r:id="rId14"/>
      <w:footerReference w:type="default" r:id="rId15"/>
      <w:headerReference w:type="first" r:id="rId16"/>
      <w:footnotePr>
        <w:pos w:val="beneathText"/>
      </w:footnotePr>
      <w:endnotePr>
        <w:numFmt w:val="decimal"/>
      </w:endnotePr>
      <w:pgSz w:w="11907" w:h="16840" w:code="9"/>
      <w:pgMar w:top="1418" w:right="1134" w:bottom="851" w:left="1134" w:header="454" w:footer="7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F67" w:rsidRDefault="00806F67"/>
    <w:p w:rsidR="00806F67" w:rsidRDefault="00806F67"/>
  </w:endnote>
  <w:endnote w:type="continuationSeparator" w:id="0">
    <w:p w:rsidR="00806F67" w:rsidRDefault="00806F67"/>
    <w:p w:rsidR="00806F67" w:rsidRDefault="00806F67"/>
  </w:endnote>
  <w:endnote w:type="continuationNotice" w:id="1">
    <w:p w:rsidR="00806F67" w:rsidRDefault="00806F67"/>
    <w:p w:rsidR="00806F67" w:rsidRDefault="00806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391792"/>
      <w:docPartObj>
        <w:docPartGallery w:val="Page Numbers (Bottom of Page)"/>
        <w:docPartUnique/>
      </w:docPartObj>
    </w:sdtPr>
    <w:sdtEndPr>
      <w:rPr>
        <w:rFonts w:asciiTheme="minorHAnsi" w:hAnsiTheme="minorHAnsi"/>
        <w:sz w:val="20"/>
      </w:rPr>
    </w:sdtEndPr>
    <w:sdtContent>
      <w:p w:rsidR="00A0193D" w:rsidRPr="00A0193D" w:rsidRDefault="00A0193D">
        <w:pPr>
          <w:pStyle w:val="Pieddepage"/>
          <w:jc w:val="center"/>
          <w:rPr>
            <w:rFonts w:asciiTheme="minorHAnsi" w:hAnsiTheme="minorHAnsi"/>
            <w:sz w:val="20"/>
          </w:rPr>
        </w:pPr>
        <w:r w:rsidRPr="00A0193D">
          <w:rPr>
            <w:rFonts w:asciiTheme="minorHAnsi" w:hAnsiTheme="minorHAnsi"/>
            <w:sz w:val="20"/>
          </w:rPr>
          <w:fldChar w:fldCharType="begin"/>
        </w:r>
        <w:r w:rsidRPr="00A0193D">
          <w:rPr>
            <w:rFonts w:asciiTheme="minorHAnsi" w:hAnsiTheme="minorHAnsi"/>
            <w:sz w:val="20"/>
          </w:rPr>
          <w:instrText>PAGE   \* MERGEFORMAT</w:instrText>
        </w:r>
        <w:r w:rsidRPr="00A0193D">
          <w:rPr>
            <w:rFonts w:asciiTheme="minorHAnsi" w:hAnsiTheme="minorHAnsi"/>
            <w:sz w:val="20"/>
          </w:rPr>
          <w:fldChar w:fldCharType="separate"/>
        </w:r>
        <w:r w:rsidR="00FA7D3E">
          <w:rPr>
            <w:rFonts w:asciiTheme="minorHAnsi" w:hAnsiTheme="minorHAnsi"/>
            <w:noProof/>
            <w:sz w:val="20"/>
          </w:rPr>
          <w:t>2</w:t>
        </w:r>
        <w:r w:rsidRPr="00A0193D">
          <w:rPr>
            <w:rFonts w:asciiTheme="minorHAnsi" w:hAnsiTheme="minorHAnsi"/>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31562"/>
      <w:docPartObj>
        <w:docPartGallery w:val="Page Numbers (Bottom of Page)"/>
        <w:docPartUnique/>
      </w:docPartObj>
    </w:sdtPr>
    <w:sdtEndPr/>
    <w:sdtContent>
      <w:p w:rsidR="00A0193D" w:rsidRDefault="00A0193D">
        <w:pPr>
          <w:pStyle w:val="Pieddepage"/>
          <w:jc w:val="center"/>
        </w:pPr>
        <w:r w:rsidRPr="00A0193D">
          <w:rPr>
            <w:rFonts w:asciiTheme="minorHAnsi" w:hAnsiTheme="minorHAnsi"/>
            <w:sz w:val="20"/>
          </w:rPr>
          <w:fldChar w:fldCharType="begin"/>
        </w:r>
        <w:r w:rsidRPr="00A0193D">
          <w:rPr>
            <w:rFonts w:asciiTheme="minorHAnsi" w:hAnsiTheme="minorHAnsi"/>
            <w:sz w:val="20"/>
          </w:rPr>
          <w:instrText>PAGE   \* MERGEFORMAT</w:instrText>
        </w:r>
        <w:r w:rsidRPr="00A0193D">
          <w:rPr>
            <w:rFonts w:asciiTheme="minorHAnsi" w:hAnsiTheme="minorHAnsi"/>
            <w:sz w:val="20"/>
          </w:rPr>
          <w:fldChar w:fldCharType="separate"/>
        </w:r>
        <w:r w:rsidR="00FA7D3E">
          <w:rPr>
            <w:rFonts w:asciiTheme="minorHAnsi" w:hAnsiTheme="minorHAnsi"/>
            <w:noProof/>
            <w:sz w:val="20"/>
          </w:rPr>
          <w:t>3</w:t>
        </w:r>
        <w:r w:rsidRPr="00A0193D">
          <w:rPr>
            <w:rFonts w:asciiTheme="minorHAnsi" w:hAnsiTheme="minorHAns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F67" w:rsidRDefault="00806F67">
      <w:r>
        <w:separator/>
      </w:r>
    </w:p>
  </w:footnote>
  <w:footnote w:type="continuationSeparator" w:id="0">
    <w:p w:rsidR="00806F67" w:rsidRDefault="00806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B35" w:rsidRPr="008E33B5" w:rsidRDefault="00494B35" w:rsidP="00465626">
    <w:pPr>
      <w:pStyle w:val="Auteurs"/>
      <w:spacing w:before="240" w:after="0"/>
      <w:ind w:right="357" w:firstLine="357"/>
      <w:rPr>
        <w:rFonts w:asciiTheme="minorHAnsi" w:hAnsiTheme="minorHAnsi"/>
        <w:b w:val="0"/>
        <w:i/>
      </w:rPr>
    </w:pPr>
    <w:r w:rsidRPr="008E33B5">
      <w:rPr>
        <w:rFonts w:asciiTheme="minorHAnsi" w:hAnsiTheme="minorHAnsi"/>
        <w:b w:val="0"/>
        <w:i/>
      </w:rPr>
      <w:t xml:space="preserve">GN-MEBA – </w:t>
    </w:r>
    <w:r w:rsidR="005F3E1F" w:rsidRPr="008E33B5">
      <w:rPr>
        <w:rFonts w:asciiTheme="minorHAnsi" w:hAnsiTheme="minorHAnsi"/>
        <w:b w:val="0"/>
        <w:i/>
      </w:rPr>
      <w:t xml:space="preserve">Bordeaux, </w:t>
    </w:r>
    <w:r w:rsidRPr="008E33B5">
      <w:rPr>
        <w:rFonts w:asciiTheme="minorHAnsi" w:hAnsiTheme="minorHAnsi"/>
        <w:b w:val="0"/>
        <w:i/>
      </w:rPr>
      <w:t>Ecole d’été 201</w:t>
    </w:r>
    <w:r w:rsidR="005F3E1F" w:rsidRPr="008E33B5">
      <w:rPr>
        <w:rFonts w:asciiTheme="minorHAnsi" w:hAnsiTheme="minorHAnsi"/>
        <w:b w:val="0"/>
        <w:i/>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B35" w:rsidRPr="008E33B5" w:rsidRDefault="00E91E07" w:rsidP="00E91E07">
    <w:pPr>
      <w:pStyle w:val="En-tte-auteurs"/>
      <w:spacing w:before="240" w:after="0"/>
      <w:rPr>
        <w:rFonts w:asciiTheme="minorHAnsi" w:hAnsiTheme="minorHAnsi"/>
        <w:sz w:val="18"/>
      </w:rPr>
    </w:pPr>
    <w:r w:rsidRPr="00E91E07">
      <w:rPr>
        <w:rFonts w:asciiTheme="minorHAnsi" w:hAnsiTheme="minorHAnsi"/>
        <w:sz w:val="24"/>
      </w:rPr>
      <w:t>TD2-5 : WDS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E1F" w:rsidRDefault="005F3E1F" w:rsidP="00A0193D">
    <w:pPr>
      <w:tabs>
        <w:tab w:val="decimal" w:pos="9639"/>
      </w:tabs>
      <w:ind w:firstLine="0"/>
      <w:rPr>
        <w:rFonts w:ascii="Calibri" w:eastAsia="Calibri" w:hAnsi="Calibri"/>
        <w:sz w:val="22"/>
        <w:szCs w:val="22"/>
        <w:lang w:eastAsia="en-US"/>
      </w:rPr>
    </w:pPr>
    <w:r>
      <w:rPr>
        <w:rFonts w:ascii="Calibri" w:eastAsia="Calibri" w:hAnsi="Calibri"/>
        <w:noProof/>
        <w:sz w:val="22"/>
        <w:szCs w:val="22"/>
      </w:rPr>
      <w:drawing>
        <wp:inline distT="0" distB="0" distL="0" distR="0" wp14:anchorId="4EFFEB2F" wp14:editId="4AEE40B1">
          <wp:extent cx="3780000" cy="640983"/>
          <wp:effectExtent l="0" t="0" r="0" b="6985"/>
          <wp:docPr id="19" name="Image 19" descr="Description : sig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sigle2"/>
                  <pic:cNvPicPr>
                    <a:picLocks noChangeAspect="1" noChangeArrowheads="1"/>
                  </pic:cNvPicPr>
                </pic:nvPicPr>
                <pic:blipFill>
                  <a:blip r:embed="rId1" cstate="print">
                    <a:extLst>
                      <a:ext uri="{28A0092B-C50C-407E-A947-70E740481C1C}">
                        <a14:useLocalDpi xmlns:a14="http://schemas.microsoft.com/office/drawing/2010/main" val="0"/>
                      </a:ext>
                    </a:extLst>
                  </a:blip>
                  <a:srcRect b="-8136"/>
                  <a:stretch>
                    <a:fillRect/>
                  </a:stretch>
                </pic:blipFill>
                <pic:spPr bwMode="auto">
                  <a:xfrm>
                    <a:off x="0" y="0"/>
                    <a:ext cx="3780000" cy="640983"/>
                  </a:xfrm>
                  <a:prstGeom prst="rect">
                    <a:avLst/>
                  </a:prstGeom>
                  <a:noFill/>
                  <a:ln>
                    <a:noFill/>
                  </a:ln>
                </pic:spPr>
              </pic:pic>
            </a:graphicData>
          </a:graphic>
        </wp:inline>
      </w:drawing>
    </w:r>
    <w:r w:rsidR="001E0821">
      <w:rPr>
        <w:rFonts w:ascii="Calibri" w:eastAsia="Calibri" w:hAnsi="Calibri"/>
        <w:sz w:val="22"/>
        <w:szCs w:val="22"/>
        <w:lang w:eastAsia="en-US"/>
      </w:rPr>
      <w:tab/>
    </w:r>
    <w:r w:rsidR="001E0821">
      <w:rPr>
        <w:rFonts w:ascii="Calibri" w:eastAsia="Calibri" w:hAnsi="Calibri"/>
        <w:noProof/>
        <w:sz w:val="22"/>
        <w:szCs w:val="22"/>
      </w:rPr>
      <w:drawing>
        <wp:inline distT="0" distB="0" distL="0" distR="0" wp14:anchorId="31349F3E" wp14:editId="4ACDD84D">
          <wp:extent cx="1066799" cy="539750"/>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X_logo (2).png"/>
                  <pic:cNvPicPr/>
                </pic:nvPicPr>
                <pic:blipFill rotWithShape="1">
                  <a:blip r:embed="rId2">
                    <a:extLst>
                      <a:ext uri="{28A0092B-C50C-407E-A947-70E740481C1C}">
                        <a14:useLocalDpi xmlns:a14="http://schemas.microsoft.com/office/drawing/2010/main" val="0"/>
                      </a:ext>
                    </a:extLst>
                  </a:blip>
                  <a:srcRect b="-49624"/>
                  <a:stretch/>
                </pic:blipFill>
                <pic:spPr bwMode="auto">
                  <a:xfrm>
                    <a:off x="0" y="0"/>
                    <a:ext cx="1064635" cy="538655"/>
                  </a:xfrm>
                  <a:prstGeom prst="rect">
                    <a:avLst/>
                  </a:prstGeom>
                  <a:ln>
                    <a:noFill/>
                  </a:ln>
                  <a:extLst>
                    <a:ext uri="{53640926-AAD7-44D8-BBD7-CCE9431645EC}">
                      <a14:shadowObscured xmlns:a14="http://schemas.microsoft.com/office/drawing/2010/main"/>
                    </a:ext>
                  </a:extLst>
                </pic:spPr>
              </pic:pic>
            </a:graphicData>
          </a:graphic>
        </wp:inline>
      </w:drawing>
    </w:r>
  </w:p>
  <w:p w:rsidR="001E0821" w:rsidRDefault="001E0821" w:rsidP="001E0821">
    <w:pPr>
      <w:ind w:left="284" w:right="282" w:firstLine="0"/>
      <w:rPr>
        <w:rFonts w:ascii="Calibri" w:eastAsia="Calibri" w:hAnsi="Calibri"/>
        <w:noProof/>
        <w:sz w:val="22"/>
        <w:szCs w:val="22"/>
      </w:rPr>
    </w:pPr>
  </w:p>
  <w:p w:rsidR="005F3E1F" w:rsidRPr="00F26162" w:rsidRDefault="005F3E1F" w:rsidP="001E0821">
    <w:pPr>
      <w:keepNext/>
      <w:widowControl w:val="0"/>
      <w:pBdr>
        <w:top w:val="single" w:sz="4" w:space="1" w:color="auto"/>
        <w:left w:val="single" w:sz="4" w:space="4" w:color="auto"/>
        <w:bottom w:val="single" w:sz="4" w:space="1" w:color="auto"/>
        <w:right w:val="single" w:sz="4" w:space="4" w:color="auto"/>
      </w:pBdr>
      <w:tabs>
        <w:tab w:val="right" w:pos="9923"/>
      </w:tabs>
      <w:ind w:left="284" w:right="282" w:firstLine="0"/>
      <w:jc w:val="center"/>
      <w:rPr>
        <w:rFonts w:ascii="Calibri" w:hAnsi="Calibri"/>
        <w:b/>
        <w:caps/>
        <w:snapToGrid w:val="0"/>
        <w:color w:val="333399"/>
        <w:szCs w:val="24"/>
      </w:rPr>
    </w:pPr>
    <w:r w:rsidRPr="00F26162">
      <w:rPr>
        <w:rFonts w:ascii="Calibri" w:hAnsi="Calibri"/>
        <w:b/>
        <w:caps/>
        <w:snapToGrid w:val="0"/>
        <w:szCs w:val="24"/>
      </w:rPr>
      <w:t>E</w:t>
    </w:r>
    <w:r w:rsidRPr="00F26162">
      <w:rPr>
        <w:rFonts w:ascii="Calibri" w:hAnsi="Calibri"/>
        <w:b/>
        <w:snapToGrid w:val="0"/>
        <w:szCs w:val="24"/>
      </w:rPr>
      <w:t>cole d’été de microscopie électronique à balayage et de microanalyses</w:t>
    </w:r>
  </w:p>
  <w:p w:rsidR="005F3E1F" w:rsidRPr="00F26162" w:rsidRDefault="005F3E1F" w:rsidP="001E0821">
    <w:pPr>
      <w:keepNext/>
      <w:pBdr>
        <w:top w:val="single" w:sz="4" w:space="1" w:color="auto"/>
        <w:left w:val="single" w:sz="4" w:space="4" w:color="auto"/>
        <w:bottom w:val="single" w:sz="4" w:space="1" w:color="auto"/>
        <w:right w:val="single" w:sz="4" w:space="4" w:color="auto"/>
      </w:pBdr>
      <w:tabs>
        <w:tab w:val="right" w:pos="9923"/>
      </w:tabs>
      <w:ind w:left="284" w:right="282" w:firstLine="0"/>
      <w:jc w:val="center"/>
      <w:rPr>
        <w:rFonts w:ascii="Calibri" w:hAnsi="Calibri"/>
        <w:szCs w:val="24"/>
      </w:rPr>
    </w:pPr>
    <w:r>
      <w:rPr>
        <w:rFonts w:ascii="Calibri" w:hAnsi="Calibri"/>
        <w:b/>
        <w:bCs/>
        <w:szCs w:val="24"/>
      </w:rPr>
      <w:t>Bordeaux</w:t>
    </w:r>
    <w:r w:rsidRPr="00F26162">
      <w:rPr>
        <w:rFonts w:ascii="Calibri" w:hAnsi="Calibri"/>
        <w:b/>
        <w:bCs/>
        <w:szCs w:val="24"/>
      </w:rPr>
      <w:t xml:space="preserve">, </w:t>
    </w:r>
    <w:r>
      <w:rPr>
        <w:rFonts w:ascii="Calibri" w:hAnsi="Calibri"/>
        <w:b/>
        <w:bCs/>
        <w:szCs w:val="24"/>
      </w:rPr>
      <w:t>3</w:t>
    </w:r>
    <w:r w:rsidR="00E010CC">
      <w:rPr>
        <w:rFonts w:ascii="Calibri" w:hAnsi="Calibri"/>
        <w:b/>
        <w:bCs/>
        <w:szCs w:val="24"/>
      </w:rPr>
      <w:t>-</w:t>
    </w:r>
    <w:r>
      <w:rPr>
        <w:rFonts w:ascii="Calibri" w:hAnsi="Calibri"/>
        <w:b/>
        <w:bCs/>
        <w:szCs w:val="24"/>
      </w:rPr>
      <w:t>7</w:t>
    </w:r>
    <w:r w:rsidRPr="00F26162">
      <w:rPr>
        <w:rFonts w:ascii="Calibri" w:hAnsi="Calibri"/>
        <w:b/>
        <w:bCs/>
        <w:szCs w:val="24"/>
      </w:rPr>
      <w:t xml:space="preserve"> juillet 201</w:t>
    </w:r>
    <w:r>
      <w:rPr>
        <w:rFonts w:ascii="Calibri" w:hAnsi="Calibri"/>
        <w:b/>
        <w:bCs/>
        <w:szCs w:val="24"/>
      </w:rPr>
      <w:t>7</w:t>
    </w:r>
  </w:p>
  <w:p w:rsidR="005F3E1F" w:rsidRDefault="005F3E1F" w:rsidP="001E0821">
    <w:pPr>
      <w:pStyle w:val="En-tte"/>
      <w:tabs>
        <w:tab w:val="right" w:pos="9923"/>
      </w:tabs>
      <w:ind w:left="284" w:right="282" w:firstLine="0"/>
    </w:pPr>
  </w:p>
  <w:p w:rsidR="00465626" w:rsidRDefault="00465626" w:rsidP="001E0821">
    <w:pPr>
      <w:pStyle w:val="En-tte"/>
      <w:tabs>
        <w:tab w:val="right" w:pos="9923"/>
      </w:tabs>
      <w:ind w:left="284" w:right="282"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4DA550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851758"/>
    <w:multiLevelType w:val="hybridMultilevel"/>
    <w:tmpl w:val="8EF252DE"/>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01E54C92"/>
    <w:multiLevelType w:val="multilevel"/>
    <w:tmpl w:val="EBC0E59E"/>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276"/>
        </w:tabs>
        <w:ind w:left="1276" w:hanging="1276"/>
      </w:pPr>
    </w:lvl>
    <w:lvl w:ilvl="6">
      <w:start w:val="1"/>
      <w:numFmt w:val="decimal"/>
      <w:lvlText w:val="%1.%2.%3.%4.%5.%6.%7."/>
      <w:lvlJc w:val="left"/>
      <w:pPr>
        <w:tabs>
          <w:tab w:val="num" w:pos="1418"/>
        </w:tabs>
        <w:ind w:left="1418" w:hanging="1418"/>
      </w:pPr>
    </w:lvl>
    <w:lvl w:ilvl="7">
      <w:start w:val="1"/>
      <w:numFmt w:val="decimal"/>
      <w:lvlText w:val="%1.%2.%3.%4.%5.%6.%7.%8."/>
      <w:lvlJc w:val="left"/>
      <w:pPr>
        <w:tabs>
          <w:tab w:val="num" w:pos="1559"/>
        </w:tabs>
        <w:ind w:left="1559" w:hanging="1559"/>
      </w:pPr>
    </w:lvl>
    <w:lvl w:ilvl="8">
      <w:start w:val="1"/>
      <w:numFmt w:val="decimal"/>
      <w:lvlText w:val="%1.%2.%3.%4.%5.%6.%7.%8.%9."/>
      <w:lvlJc w:val="left"/>
      <w:pPr>
        <w:tabs>
          <w:tab w:val="num" w:pos="1644"/>
        </w:tabs>
        <w:ind w:left="1644" w:hanging="1644"/>
      </w:pPr>
    </w:lvl>
  </w:abstractNum>
  <w:abstractNum w:abstractNumId="3" w15:restartNumberingAfterBreak="0">
    <w:nsid w:val="048E761F"/>
    <w:multiLevelType w:val="singleLevel"/>
    <w:tmpl w:val="E60C0AC2"/>
    <w:lvl w:ilvl="0">
      <w:start w:val="1"/>
      <w:numFmt w:val="bullet"/>
      <w:lvlText w:val=""/>
      <w:lvlJc w:val="left"/>
      <w:pPr>
        <w:tabs>
          <w:tab w:val="num" w:pos="709"/>
        </w:tabs>
        <w:ind w:left="709" w:hanging="425"/>
      </w:pPr>
      <w:rPr>
        <w:rFonts w:ascii="Wingdings" w:hAnsi="Wingdings" w:hint="default"/>
      </w:rPr>
    </w:lvl>
  </w:abstractNum>
  <w:abstractNum w:abstractNumId="4" w15:restartNumberingAfterBreak="0">
    <w:nsid w:val="0A4229BF"/>
    <w:multiLevelType w:val="hybridMultilevel"/>
    <w:tmpl w:val="A486242E"/>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15:restartNumberingAfterBreak="0">
    <w:nsid w:val="14EC55CC"/>
    <w:multiLevelType w:val="singleLevel"/>
    <w:tmpl w:val="AD0891CA"/>
    <w:lvl w:ilvl="0">
      <w:start w:val="1"/>
      <w:numFmt w:val="decimal"/>
      <w:pStyle w:val="RfrenceBibliographique"/>
      <w:lvlText w:val="[%1]"/>
      <w:lvlJc w:val="left"/>
      <w:pPr>
        <w:tabs>
          <w:tab w:val="num" w:pos="454"/>
        </w:tabs>
        <w:ind w:left="454" w:hanging="454"/>
      </w:pPr>
    </w:lvl>
  </w:abstractNum>
  <w:abstractNum w:abstractNumId="6" w15:restartNumberingAfterBreak="0">
    <w:nsid w:val="168B17D0"/>
    <w:multiLevelType w:val="hybridMultilevel"/>
    <w:tmpl w:val="72DA735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1B5C573F"/>
    <w:multiLevelType w:val="hybridMultilevel"/>
    <w:tmpl w:val="89FAC5F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205B68E2"/>
    <w:multiLevelType w:val="multilevel"/>
    <w:tmpl w:val="CC406BD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BC73713"/>
    <w:multiLevelType w:val="hybridMultilevel"/>
    <w:tmpl w:val="001209B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 w15:restartNumberingAfterBreak="0">
    <w:nsid w:val="2BD968F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CC2657"/>
    <w:multiLevelType w:val="hybridMultilevel"/>
    <w:tmpl w:val="F92EE3B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DDD238E"/>
    <w:multiLevelType w:val="hybridMultilevel"/>
    <w:tmpl w:val="B52E3B2E"/>
    <w:lvl w:ilvl="0" w:tplc="8C0C5288">
      <w:start w:val="10"/>
      <w:numFmt w:val="bullet"/>
      <w:lvlText w:val=""/>
      <w:lvlJc w:val="left"/>
      <w:pPr>
        <w:ind w:left="2494" w:hanging="360"/>
      </w:pPr>
      <w:rPr>
        <w:rFonts w:ascii="Symbol" w:eastAsia="Times New Roman" w:hAnsi="Symbol" w:cs="Times New Roman" w:hint="default"/>
      </w:rPr>
    </w:lvl>
    <w:lvl w:ilvl="1" w:tplc="040C0003" w:tentative="1">
      <w:start w:val="1"/>
      <w:numFmt w:val="bullet"/>
      <w:lvlText w:val="o"/>
      <w:lvlJc w:val="left"/>
      <w:pPr>
        <w:ind w:left="3214" w:hanging="360"/>
      </w:pPr>
      <w:rPr>
        <w:rFonts w:ascii="Courier New" w:hAnsi="Courier New" w:cs="Courier New" w:hint="default"/>
      </w:rPr>
    </w:lvl>
    <w:lvl w:ilvl="2" w:tplc="040C0005" w:tentative="1">
      <w:start w:val="1"/>
      <w:numFmt w:val="bullet"/>
      <w:lvlText w:val=""/>
      <w:lvlJc w:val="left"/>
      <w:pPr>
        <w:ind w:left="3934" w:hanging="360"/>
      </w:pPr>
      <w:rPr>
        <w:rFonts w:ascii="Wingdings" w:hAnsi="Wingdings" w:hint="default"/>
      </w:rPr>
    </w:lvl>
    <w:lvl w:ilvl="3" w:tplc="040C0001" w:tentative="1">
      <w:start w:val="1"/>
      <w:numFmt w:val="bullet"/>
      <w:lvlText w:val=""/>
      <w:lvlJc w:val="left"/>
      <w:pPr>
        <w:ind w:left="4654" w:hanging="360"/>
      </w:pPr>
      <w:rPr>
        <w:rFonts w:ascii="Symbol" w:hAnsi="Symbol" w:hint="default"/>
      </w:rPr>
    </w:lvl>
    <w:lvl w:ilvl="4" w:tplc="040C0003" w:tentative="1">
      <w:start w:val="1"/>
      <w:numFmt w:val="bullet"/>
      <w:lvlText w:val="o"/>
      <w:lvlJc w:val="left"/>
      <w:pPr>
        <w:ind w:left="5374" w:hanging="360"/>
      </w:pPr>
      <w:rPr>
        <w:rFonts w:ascii="Courier New" w:hAnsi="Courier New" w:cs="Courier New" w:hint="default"/>
      </w:rPr>
    </w:lvl>
    <w:lvl w:ilvl="5" w:tplc="040C0005" w:tentative="1">
      <w:start w:val="1"/>
      <w:numFmt w:val="bullet"/>
      <w:lvlText w:val=""/>
      <w:lvlJc w:val="left"/>
      <w:pPr>
        <w:ind w:left="6094" w:hanging="360"/>
      </w:pPr>
      <w:rPr>
        <w:rFonts w:ascii="Wingdings" w:hAnsi="Wingdings" w:hint="default"/>
      </w:rPr>
    </w:lvl>
    <w:lvl w:ilvl="6" w:tplc="040C0001" w:tentative="1">
      <w:start w:val="1"/>
      <w:numFmt w:val="bullet"/>
      <w:lvlText w:val=""/>
      <w:lvlJc w:val="left"/>
      <w:pPr>
        <w:ind w:left="6814" w:hanging="360"/>
      </w:pPr>
      <w:rPr>
        <w:rFonts w:ascii="Symbol" w:hAnsi="Symbol" w:hint="default"/>
      </w:rPr>
    </w:lvl>
    <w:lvl w:ilvl="7" w:tplc="040C0003" w:tentative="1">
      <w:start w:val="1"/>
      <w:numFmt w:val="bullet"/>
      <w:lvlText w:val="o"/>
      <w:lvlJc w:val="left"/>
      <w:pPr>
        <w:ind w:left="7534" w:hanging="360"/>
      </w:pPr>
      <w:rPr>
        <w:rFonts w:ascii="Courier New" w:hAnsi="Courier New" w:cs="Courier New" w:hint="default"/>
      </w:rPr>
    </w:lvl>
    <w:lvl w:ilvl="8" w:tplc="040C0005" w:tentative="1">
      <w:start w:val="1"/>
      <w:numFmt w:val="bullet"/>
      <w:lvlText w:val=""/>
      <w:lvlJc w:val="left"/>
      <w:pPr>
        <w:ind w:left="8254" w:hanging="360"/>
      </w:pPr>
      <w:rPr>
        <w:rFonts w:ascii="Wingdings" w:hAnsi="Wingdings" w:hint="default"/>
      </w:rPr>
    </w:lvl>
  </w:abstractNum>
  <w:abstractNum w:abstractNumId="13" w15:restartNumberingAfterBreak="0">
    <w:nsid w:val="2EDE2E2F"/>
    <w:multiLevelType w:val="hybridMultilevel"/>
    <w:tmpl w:val="FC3056F4"/>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15:restartNumberingAfterBreak="0">
    <w:nsid w:val="2F8956B8"/>
    <w:multiLevelType w:val="hybridMultilevel"/>
    <w:tmpl w:val="4124746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 w15:restartNumberingAfterBreak="0">
    <w:nsid w:val="30E1556B"/>
    <w:multiLevelType w:val="hybridMultilevel"/>
    <w:tmpl w:val="9CFE2BDA"/>
    <w:lvl w:ilvl="0" w:tplc="DB70D33E">
      <w:start w:val="10"/>
      <w:numFmt w:val="bullet"/>
      <w:lvlText w:val=""/>
      <w:lvlJc w:val="left"/>
      <w:pPr>
        <w:ind w:left="3199" w:hanging="360"/>
      </w:pPr>
      <w:rPr>
        <w:rFonts w:ascii="Symbol" w:eastAsia="Times New Roman" w:hAnsi="Symbol" w:cs="Times New Roman" w:hint="default"/>
      </w:rPr>
    </w:lvl>
    <w:lvl w:ilvl="1" w:tplc="040C0003" w:tentative="1">
      <w:start w:val="1"/>
      <w:numFmt w:val="bullet"/>
      <w:lvlText w:val="o"/>
      <w:lvlJc w:val="left"/>
      <w:pPr>
        <w:ind w:left="3919" w:hanging="360"/>
      </w:pPr>
      <w:rPr>
        <w:rFonts w:ascii="Courier New" w:hAnsi="Courier New" w:cs="Courier New" w:hint="default"/>
      </w:rPr>
    </w:lvl>
    <w:lvl w:ilvl="2" w:tplc="040C0005" w:tentative="1">
      <w:start w:val="1"/>
      <w:numFmt w:val="bullet"/>
      <w:lvlText w:val=""/>
      <w:lvlJc w:val="left"/>
      <w:pPr>
        <w:ind w:left="4639" w:hanging="360"/>
      </w:pPr>
      <w:rPr>
        <w:rFonts w:ascii="Wingdings" w:hAnsi="Wingdings" w:hint="default"/>
      </w:rPr>
    </w:lvl>
    <w:lvl w:ilvl="3" w:tplc="040C0001" w:tentative="1">
      <w:start w:val="1"/>
      <w:numFmt w:val="bullet"/>
      <w:lvlText w:val=""/>
      <w:lvlJc w:val="left"/>
      <w:pPr>
        <w:ind w:left="5359" w:hanging="360"/>
      </w:pPr>
      <w:rPr>
        <w:rFonts w:ascii="Symbol" w:hAnsi="Symbol" w:hint="default"/>
      </w:rPr>
    </w:lvl>
    <w:lvl w:ilvl="4" w:tplc="040C0003" w:tentative="1">
      <w:start w:val="1"/>
      <w:numFmt w:val="bullet"/>
      <w:lvlText w:val="o"/>
      <w:lvlJc w:val="left"/>
      <w:pPr>
        <w:ind w:left="6079" w:hanging="360"/>
      </w:pPr>
      <w:rPr>
        <w:rFonts w:ascii="Courier New" w:hAnsi="Courier New" w:cs="Courier New" w:hint="default"/>
      </w:rPr>
    </w:lvl>
    <w:lvl w:ilvl="5" w:tplc="040C0005" w:tentative="1">
      <w:start w:val="1"/>
      <w:numFmt w:val="bullet"/>
      <w:lvlText w:val=""/>
      <w:lvlJc w:val="left"/>
      <w:pPr>
        <w:ind w:left="6799" w:hanging="360"/>
      </w:pPr>
      <w:rPr>
        <w:rFonts w:ascii="Wingdings" w:hAnsi="Wingdings" w:hint="default"/>
      </w:rPr>
    </w:lvl>
    <w:lvl w:ilvl="6" w:tplc="040C0001" w:tentative="1">
      <w:start w:val="1"/>
      <w:numFmt w:val="bullet"/>
      <w:lvlText w:val=""/>
      <w:lvlJc w:val="left"/>
      <w:pPr>
        <w:ind w:left="7519" w:hanging="360"/>
      </w:pPr>
      <w:rPr>
        <w:rFonts w:ascii="Symbol" w:hAnsi="Symbol" w:hint="default"/>
      </w:rPr>
    </w:lvl>
    <w:lvl w:ilvl="7" w:tplc="040C0003" w:tentative="1">
      <w:start w:val="1"/>
      <w:numFmt w:val="bullet"/>
      <w:lvlText w:val="o"/>
      <w:lvlJc w:val="left"/>
      <w:pPr>
        <w:ind w:left="8239" w:hanging="360"/>
      </w:pPr>
      <w:rPr>
        <w:rFonts w:ascii="Courier New" w:hAnsi="Courier New" w:cs="Courier New" w:hint="default"/>
      </w:rPr>
    </w:lvl>
    <w:lvl w:ilvl="8" w:tplc="040C0005" w:tentative="1">
      <w:start w:val="1"/>
      <w:numFmt w:val="bullet"/>
      <w:lvlText w:val=""/>
      <w:lvlJc w:val="left"/>
      <w:pPr>
        <w:ind w:left="8959" w:hanging="360"/>
      </w:pPr>
      <w:rPr>
        <w:rFonts w:ascii="Wingdings" w:hAnsi="Wingdings" w:hint="default"/>
      </w:rPr>
    </w:lvl>
  </w:abstractNum>
  <w:abstractNum w:abstractNumId="16" w15:restartNumberingAfterBreak="0">
    <w:nsid w:val="31147812"/>
    <w:multiLevelType w:val="hybridMultilevel"/>
    <w:tmpl w:val="DF8CA8F2"/>
    <w:lvl w:ilvl="0" w:tplc="9170E402">
      <w:start w:val="1"/>
      <w:numFmt w:val="lowerLetter"/>
      <w:lvlText w:val="(%1)"/>
      <w:lvlJc w:val="left"/>
      <w:pPr>
        <w:tabs>
          <w:tab w:val="num" w:pos="6600"/>
        </w:tabs>
        <w:ind w:left="6600" w:hanging="4695"/>
      </w:pPr>
      <w:rPr>
        <w:rFonts w:hint="default"/>
      </w:rPr>
    </w:lvl>
    <w:lvl w:ilvl="1" w:tplc="040C0019" w:tentative="1">
      <w:start w:val="1"/>
      <w:numFmt w:val="lowerLetter"/>
      <w:lvlText w:val="%2."/>
      <w:lvlJc w:val="left"/>
      <w:pPr>
        <w:tabs>
          <w:tab w:val="num" w:pos="2985"/>
        </w:tabs>
        <w:ind w:left="2985" w:hanging="360"/>
      </w:pPr>
    </w:lvl>
    <w:lvl w:ilvl="2" w:tplc="040C001B" w:tentative="1">
      <w:start w:val="1"/>
      <w:numFmt w:val="lowerRoman"/>
      <w:lvlText w:val="%3."/>
      <w:lvlJc w:val="right"/>
      <w:pPr>
        <w:tabs>
          <w:tab w:val="num" w:pos="3705"/>
        </w:tabs>
        <w:ind w:left="3705" w:hanging="180"/>
      </w:pPr>
    </w:lvl>
    <w:lvl w:ilvl="3" w:tplc="040C000F" w:tentative="1">
      <w:start w:val="1"/>
      <w:numFmt w:val="decimal"/>
      <w:lvlText w:val="%4."/>
      <w:lvlJc w:val="left"/>
      <w:pPr>
        <w:tabs>
          <w:tab w:val="num" w:pos="4425"/>
        </w:tabs>
        <w:ind w:left="4425" w:hanging="360"/>
      </w:pPr>
    </w:lvl>
    <w:lvl w:ilvl="4" w:tplc="040C0019" w:tentative="1">
      <w:start w:val="1"/>
      <w:numFmt w:val="lowerLetter"/>
      <w:lvlText w:val="%5."/>
      <w:lvlJc w:val="left"/>
      <w:pPr>
        <w:tabs>
          <w:tab w:val="num" w:pos="5145"/>
        </w:tabs>
        <w:ind w:left="5145" w:hanging="360"/>
      </w:pPr>
    </w:lvl>
    <w:lvl w:ilvl="5" w:tplc="040C001B" w:tentative="1">
      <w:start w:val="1"/>
      <w:numFmt w:val="lowerRoman"/>
      <w:lvlText w:val="%6."/>
      <w:lvlJc w:val="right"/>
      <w:pPr>
        <w:tabs>
          <w:tab w:val="num" w:pos="5865"/>
        </w:tabs>
        <w:ind w:left="5865" w:hanging="180"/>
      </w:pPr>
    </w:lvl>
    <w:lvl w:ilvl="6" w:tplc="040C000F" w:tentative="1">
      <w:start w:val="1"/>
      <w:numFmt w:val="decimal"/>
      <w:lvlText w:val="%7."/>
      <w:lvlJc w:val="left"/>
      <w:pPr>
        <w:tabs>
          <w:tab w:val="num" w:pos="6585"/>
        </w:tabs>
        <w:ind w:left="6585" w:hanging="360"/>
      </w:pPr>
    </w:lvl>
    <w:lvl w:ilvl="7" w:tplc="040C0019" w:tentative="1">
      <w:start w:val="1"/>
      <w:numFmt w:val="lowerLetter"/>
      <w:lvlText w:val="%8."/>
      <w:lvlJc w:val="left"/>
      <w:pPr>
        <w:tabs>
          <w:tab w:val="num" w:pos="7305"/>
        </w:tabs>
        <w:ind w:left="7305" w:hanging="360"/>
      </w:pPr>
    </w:lvl>
    <w:lvl w:ilvl="8" w:tplc="040C001B" w:tentative="1">
      <w:start w:val="1"/>
      <w:numFmt w:val="lowerRoman"/>
      <w:lvlText w:val="%9."/>
      <w:lvlJc w:val="right"/>
      <w:pPr>
        <w:tabs>
          <w:tab w:val="num" w:pos="8025"/>
        </w:tabs>
        <w:ind w:left="8025" w:hanging="180"/>
      </w:pPr>
    </w:lvl>
  </w:abstractNum>
  <w:abstractNum w:abstractNumId="17" w15:restartNumberingAfterBreak="0">
    <w:nsid w:val="3176384D"/>
    <w:multiLevelType w:val="hybridMultilevel"/>
    <w:tmpl w:val="2DF6C002"/>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8" w15:restartNumberingAfterBreak="0">
    <w:nsid w:val="317E6C8A"/>
    <w:multiLevelType w:val="multilevel"/>
    <w:tmpl w:val="4E78C63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9801AAD"/>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B5D236C"/>
    <w:multiLevelType w:val="hybridMultilevel"/>
    <w:tmpl w:val="95C63276"/>
    <w:lvl w:ilvl="0" w:tplc="52AE51F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3CE439F3"/>
    <w:multiLevelType w:val="hybridMultilevel"/>
    <w:tmpl w:val="C26C410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2" w15:restartNumberingAfterBreak="0">
    <w:nsid w:val="3D1C24E5"/>
    <w:multiLevelType w:val="singleLevel"/>
    <w:tmpl w:val="48845048"/>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D831107"/>
    <w:multiLevelType w:val="singleLevel"/>
    <w:tmpl w:val="7AA0C9FA"/>
    <w:lvl w:ilvl="0">
      <w:start w:val="1"/>
      <w:numFmt w:val="bullet"/>
      <w:pStyle w:val="EnumrationPuceCarr"/>
      <w:lvlText w:val=""/>
      <w:lvlJc w:val="left"/>
      <w:pPr>
        <w:tabs>
          <w:tab w:val="num" w:pos="360"/>
        </w:tabs>
        <w:ind w:left="360" w:hanging="360"/>
      </w:pPr>
      <w:rPr>
        <w:rFonts w:ascii="Wingdings" w:hAnsi="Wingdings" w:hint="default"/>
      </w:rPr>
    </w:lvl>
  </w:abstractNum>
  <w:abstractNum w:abstractNumId="24" w15:restartNumberingAfterBreak="0">
    <w:nsid w:val="430E2495"/>
    <w:multiLevelType w:val="multilevel"/>
    <w:tmpl w:val="A3AEB2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6353162"/>
    <w:multiLevelType w:val="multilevel"/>
    <w:tmpl w:val="C6F070B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A1F4D7C"/>
    <w:multiLevelType w:val="hybridMultilevel"/>
    <w:tmpl w:val="9E1AFAC0"/>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7" w15:restartNumberingAfterBreak="0">
    <w:nsid w:val="4B65260F"/>
    <w:multiLevelType w:val="hybridMultilevel"/>
    <w:tmpl w:val="4DF419FA"/>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8" w15:restartNumberingAfterBreak="0">
    <w:nsid w:val="52FF3994"/>
    <w:multiLevelType w:val="hybridMultilevel"/>
    <w:tmpl w:val="63D2F814"/>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9" w15:restartNumberingAfterBreak="0">
    <w:nsid w:val="58E521F2"/>
    <w:multiLevelType w:val="hybridMultilevel"/>
    <w:tmpl w:val="185860F6"/>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0" w15:restartNumberingAfterBreak="0">
    <w:nsid w:val="5D01450D"/>
    <w:multiLevelType w:val="singleLevel"/>
    <w:tmpl w:val="8E0612F6"/>
    <w:lvl w:ilvl="0">
      <w:start w:val="1"/>
      <w:numFmt w:val="bullet"/>
      <w:lvlText w:val="-"/>
      <w:lvlJc w:val="left"/>
      <w:pPr>
        <w:tabs>
          <w:tab w:val="num" w:pos="709"/>
        </w:tabs>
        <w:ind w:left="709" w:hanging="425"/>
      </w:pPr>
      <w:rPr>
        <w:rFonts w:ascii="Times New Roman" w:hAnsi="Times New Roman" w:hint="default"/>
      </w:rPr>
    </w:lvl>
  </w:abstractNum>
  <w:abstractNum w:abstractNumId="31" w15:restartNumberingAfterBreak="0">
    <w:nsid w:val="62CB4FA8"/>
    <w:multiLevelType w:val="multilevel"/>
    <w:tmpl w:val="98FEB7DA"/>
    <w:lvl w:ilvl="0">
      <w:start w:val="1"/>
      <w:numFmt w:val="decimal"/>
      <w:pStyle w:val="Titre1"/>
      <w:lvlText w:val="%1."/>
      <w:lvlJc w:val="left"/>
      <w:pPr>
        <w:tabs>
          <w:tab w:val="num" w:pos="360"/>
        </w:tabs>
        <w:ind w:left="360" w:hanging="360"/>
      </w:pPr>
    </w:lvl>
    <w:lvl w:ilvl="1">
      <w:start w:val="1"/>
      <w:numFmt w:val="decimal"/>
      <w:pStyle w:val="Titre2"/>
      <w:lvlText w:val="%1.%2."/>
      <w:lvlJc w:val="left"/>
      <w:pPr>
        <w:tabs>
          <w:tab w:val="num" w:pos="792"/>
        </w:tabs>
        <w:ind w:left="792" w:hanging="432"/>
      </w:pPr>
    </w:lvl>
    <w:lvl w:ilvl="2">
      <w:start w:val="1"/>
      <w:numFmt w:val="decimal"/>
      <w:pStyle w:val="Titre3"/>
      <w:lvlText w:val="%1.%2.%3."/>
      <w:lvlJc w:val="left"/>
      <w:pPr>
        <w:tabs>
          <w:tab w:val="num" w:pos="1440"/>
        </w:tabs>
        <w:ind w:left="1224" w:hanging="504"/>
      </w:pPr>
    </w:lvl>
    <w:lvl w:ilvl="3">
      <w:start w:val="1"/>
      <w:numFmt w:val="decimal"/>
      <w:pStyle w:val="Titre4"/>
      <w:lvlText w:val="%1.%2.%3.%4."/>
      <w:lvlJc w:val="left"/>
      <w:pPr>
        <w:tabs>
          <w:tab w:val="num" w:pos="1800"/>
        </w:tabs>
        <w:ind w:left="1728" w:hanging="648"/>
      </w:pPr>
    </w:lvl>
    <w:lvl w:ilvl="4">
      <w:start w:val="1"/>
      <w:numFmt w:val="decimal"/>
      <w:pStyle w:val="Titre5"/>
      <w:lvlText w:val="%1.%2.%3.%4.%5."/>
      <w:lvlJc w:val="left"/>
      <w:pPr>
        <w:tabs>
          <w:tab w:val="num" w:pos="2520"/>
        </w:tabs>
        <w:ind w:left="2232" w:hanging="792"/>
      </w:pPr>
    </w:lvl>
    <w:lvl w:ilvl="5">
      <w:start w:val="1"/>
      <w:numFmt w:val="decimal"/>
      <w:pStyle w:val="Titre6"/>
      <w:lvlText w:val="%1.%2.%3.%4.%5.%6."/>
      <w:lvlJc w:val="left"/>
      <w:pPr>
        <w:tabs>
          <w:tab w:val="num" w:pos="2880"/>
        </w:tabs>
        <w:ind w:left="2736" w:hanging="936"/>
      </w:pPr>
    </w:lvl>
    <w:lvl w:ilvl="6">
      <w:start w:val="1"/>
      <w:numFmt w:val="decimal"/>
      <w:pStyle w:val="Titre7"/>
      <w:lvlText w:val="%1.%2.%3.%4.%5.%6.%7."/>
      <w:lvlJc w:val="left"/>
      <w:pPr>
        <w:tabs>
          <w:tab w:val="num" w:pos="3600"/>
        </w:tabs>
        <w:ind w:left="3240" w:hanging="1080"/>
      </w:pPr>
    </w:lvl>
    <w:lvl w:ilvl="7">
      <w:start w:val="1"/>
      <w:numFmt w:val="decimal"/>
      <w:pStyle w:val="Titre8"/>
      <w:lvlText w:val="%1.%2.%3.%4.%5.%6.%7.%8."/>
      <w:lvlJc w:val="left"/>
      <w:pPr>
        <w:tabs>
          <w:tab w:val="num" w:pos="3960"/>
        </w:tabs>
        <w:ind w:left="3744" w:hanging="1224"/>
      </w:pPr>
    </w:lvl>
    <w:lvl w:ilvl="8">
      <w:start w:val="1"/>
      <w:numFmt w:val="decimal"/>
      <w:pStyle w:val="Titre9"/>
      <w:lvlText w:val="%1.%2.%3.%4.%5.%6.%7.%8.%9."/>
      <w:lvlJc w:val="left"/>
      <w:pPr>
        <w:tabs>
          <w:tab w:val="num" w:pos="4680"/>
        </w:tabs>
        <w:ind w:left="4320" w:hanging="1440"/>
      </w:pPr>
    </w:lvl>
  </w:abstractNum>
  <w:abstractNum w:abstractNumId="32" w15:restartNumberingAfterBreak="0">
    <w:nsid w:val="64A30C2C"/>
    <w:multiLevelType w:val="multilevel"/>
    <w:tmpl w:val="30C8DF6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6A876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A742862"/>
    <w:multiLevelType w:val="hybridMultilevel"/>
    <w:tmpl w:val="C8B676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165EFC"/>
    <w:multiLevelType w:val="singleLevel"/>
    <w:tmpl w:val="B2F60AC2"/>
    <w:lvl w:ilvl="0">
      <w:start w:val="1"/>
      <w:numFmt w:val="bullet"/>
      <w:pStyle w:val="EnumrationPuceTiret"/>
      <w:lvlText w:val="–"/>
      <w:lvlJc w:val="left"/>
      <w:pPr>
        <w:tabs>
          <w:tab w:val="num" w:pos="717"/>
        </w:tabs>
        <w:ind w:left="709" w:hanging="352"/>
      </w:pPr>
      <w:rPr>
        <w:rFonts w:ascii="Times New Roman" w:hAnsi="Times New Roman" w:hint="default"/>
      </w:rPr>
    </w:lvl>
  </w:abstractNum>
  <w:abstractNum w:abstractNumId="36" w15:restartNumberingAfterBreak="0">
    <w:nsid w:val="6F490B44"/>
    <w:multiLevelType w:val="multilevel"/>
    <w:tmpl w:val="F8C435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73294778"/>
    <w:multiLevelType w:val="multilevel"/>
    <w:tmpl w:val="E466CB1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45959E9"/>
    <w:multiLevelType w:val="singleLevel"/>
    <w:tmpl w:val="2E2EE4C2"/>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91746A8"/>
    <w:multiLevelType w:val="hybridMultilevel"/>
    <w:tmpl w:val="88943BCC"/>
    <w:lvl w:ilvl="0" w:tplc="5EFC75F4">
      <w:numFmt w:val="bullet"/>
      <w:lvlText w:val="-"/>
      <w:lvlJc w:val="left"/>
      <w:pPr>
        <w:tabs>
          <w:tab w:val="num" w:pos="1789"/>
        </w:tabs>
        <w:ind w:left="1789" w:hanging="360"/>
      </w:pPr>
      <w:rPr>
        <w:rFonts w:ascii="Times New Roman" w:eastAsia="Times New Roman" w:hAnsi="Times New Roman" w:cs="Times New Roman" w:hint="default"/>
      </w:rPr>
    </w:lvl>
    <w:lvl w:ilvl="1" w:tplc="040C0003" w:tentative="1">
      <w:start w:val="1"/>
      <w:numFmt w:val="bullet"/>
      <w:lvlText w:val="o"/>
      <w:lvlJc w:val="left"/>
      <w:pPr>
        <w:tabs>
          <w:tab w:val="num" w:pos="2509"/>
        </w:tabs>
        <w:ind w:left="2509" w:hanging="360"/>
      </w:pPr>
      <w:rPr>
        <w:rFonts w:ascii="Courier New" w:hAnsi="Courier New" w:hint="default"/>
      </w:rPr>
    </w:lvl>
    <w:lvl w:ilvl="2" w:tplc="040C0005" w:tentative="1">
      <w:start w:val="1"/>
      <w:numFmt w:val="bullet"/>
      <w:lvlText w:val=""/>
      <w:lvlJc w:val="left"/>
      <w:pPr>
        <w:tabs>
          <w:tab w:val="num" w:pos="3229"/>
        </w:tabs>
        <w:ind w:left="3229" w:hanging="360"/>
      </w:pPr>
      <w:rPr>
        <w:rFonts w:ascii="Wingdings" w:hAnsi="Wingdings" w:hint="default"/>
      </w:rPr>
    </w:lvl>
    <w:lvl w:ilvl="3" w:tplc="040C0001" w:tentative="1">
      <w:start w:val="1"/>
      <w:numFmt w:val="bullet"/>
      <w:lvlText w:val=""/>
      <w:lvlJc w:val="left"/>
      <w:pPr>
        <w:tabs>
          <w:tab w:val="num" w:pos="3949"/>
        </w:tabs>
        <w:ind w:left="3949" w:hanging="360"/>
      </w:pPr>
      <w:rPr>
        <w:rFonts w:ascii="Symbol" w:hAnsi="Symbol" w:hint="default"/>
      </w:rPr>
    </w:lvl>
    <w:lvl w:ilvl="4" w:tplc="040C0003" w:tentative="1">
      <w:start w:val="1"/>
      <w:numFmt w:val="bullet"/>
      <w:lvlText w:val="o"/>
      <w:lvlJc w:val="left"/>
      <w:pPr>
        <w:tabs>
          <w:tab w:val="num" w:pos="4669"/>
        </w:tabs>
        <w:ind w:left="4669" w:hanging="360"/>
      </w:pPr>
      <w:rPr>
        <w:rFonts w:ascii="Courier New" w:hAnsi="Courier New" w:hint="default"/>
      </w:rPr>
    </w:lvl>
    <w:lvl w:ilvl="5" w:tplc="040C0005" w:tentative="1">
      <w:start w:val="1"/>
      <w:numFmt w:val="bullet"/>
      <w:lvlText w:val=""/>
      <w:lvlJc w:val="left"/>
      <w:pPr>
        <w:tabs>
          <w:tab w:val="num" w:pos="5389"/>
        </w:tabs>
        <w:ind w:left="5389" w:hanging="360"/>
      </w:pPr>
      <w:rPr>
        <w:rFonts w:ascii="Wingdings" w:hAnsi="Wingdings" w:hint="default"/>
      </w:rPr>
    </w:lvl>
    <w:lvl w:ilvl="6" w:tplc="040C0001" w:tentative="1">
      <w:start w:val="1"/>
      <w:numFmt w:val="bullet"/>
      <w:lvlText w:val=""/>
      <w:lvlJc w:val="left"/>
      <w:pPr>
        <w:tabs>
          <w:tab w:val="num" w:pos="6109"/>
        </w:tabs>
        <w:ind w:left="6109" w:hanging="360"/>
      </w:pPr>
      <w:rPr>
        <w:rFonts w:ascii="Symbol" w:hAnsi="Symbol" w:hint="default"/>
      </w:rPr>
    </w:lvl>
    <w:lvl w:ilvl="7" w:tplc="040C0003" w:tentative="1">
      <w:start w:val="1"/>
      <w:numFmt w:val="bullet"/>
      <w:lvlText w:val="o"/>
      <w:lvlJc w:val="left"/>
      <w:pPr>
        <w:tabs>
          <w:tab w:val="num" w:pos="6829"/>
        </w:tabs>
        <w:ind w:left="6829" w:hanging="360"/>
      </w:pPr>
      <w:rPr>
        <w:rFonts w:ascii="Courier New" w:hAnsi="Courier New" w:hint="default"/>
      </w:rPr>
    </w:lvl>
    <w:lvl w:ilvl="8" w:tplc="040C0005" w:tentative="1">
      <w:start w:val="1"/>
      <w:numFmt w:val="bullet"/>
      <w:lvlText w:val=""/>
      <w:lvlJc w:val="left"/>
      <w:pPr>
        <w:tabs>
          <w:tab w:val="num" w:pos="7549"/>
        </w:tabs>
        <w:ind w:left="7549" w:hanging="360"/>
      </w:pPr>
      <w:rPr>
        <w:rFonts w:ascii="Wingdings" w:hAnsi="Wingdings" w:hint="default"/>
      </w:rPr>
    </w:lvl>
  </w:abstractNum>
  <w:abstractNum w:abstractNumId="40" w15:restartNumberingAfterBreak="0">
    <w:nsid w:val="7DA14E2B"/>
    <w:multiLevelType w:val="hybridMultilevel"/>
    <w:tmpl w:val="C9CE632E"/>
    <w:lvl w:ilvl="0" w:tplc="DE9C82A8">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41" w15:restartNumberingAfterBreak="0">
    <w:nsid w:val="7F7033D4"/>
    <w:multiLevelType w:val="hybridMultilevel"/>
    <w:tmpl w:val="06A09BD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abstractNumId w:val="0"/>
  </w:num>
  <w:num w:numId="2">
    <w:abstractNumId w:val="33"/>
  </w:num>
  <w:num w:numId="3">
    <w:abstractNumId w:val="10"/>
  </w:num>
  <w:num w:numId="4">
    <w:abstractNumId w:val="38"/>
  </w:num>
  <w:num w:numId="5">
    <w:abstractNumId w:val="22"/>
  </w:num>
  <w:num w:numId="6">
    <w:abstractNumId w:val="19"/>
  </w:num>
  <w:num w:numId="7">
    <w:abstractNumId w:val="2"/>
  </w:num>
  <w:num w:numId="8">
    <w:abstractNumId w:val="23"/>
  </w:num>
  <w:num w:numId="9">
    <w:abstractNumId w:val="3"/>
  </w:num>
  <w:num w:numId="10">
    <w:abstractNumId w:val="30"/>
  </w:num>
  <w:num w:numId="11">
    <w:abstractNumId w:val="35"/>
  </w:num>
  <w:num w:numId="12">
    <w:abstractNumId w:val="5"/>
  </w:num>
  <w:num w:numId="13">
    <w:abstractNumId w:val="5"/>
  </w:num>
  <w:num w:numId="14">
    <w:abstractNumId w:val="32"/>
  </w:num>
  <w:num w:numId="15">
    <w:abstractNumId w:val="36"/>
  </w:num>
  <w:num w:numId="16">
    <w:abstractNumId w:val="24"/>
  </w:num>
  <w:num w:numId="17">
    <w:abstractNumId w:val="37"/>
  </w:num>
  <w:num w:numId="18">
    <w:abstractNumId w:val="18"/>
  </w:num>
  <w:num w:numId="19">
    <w:abstractNumId w:val="25"/>
  </w:num>
  <w:num w:numId="20">
    <w:abstractNumId w:val="8"/>
  </w:num>
  <w:num w:numId="21">
    <w:abstractNumId w:val="31"/>
  </w:num>
  <w:num w:numId="22">
    <w:abstractNumId w:val="40"/>
  </w:num>
  <w:num w:numId="23">
    <w:abstractNumId w:val="34"/>
  </w:num>
  <w:num w:numId="24">
    <w:abstractNumId w:val="11"/>
  </w:num>
  <w:num w:numId="25">
    <w:abstractNumId w:val="20"/>
  </w:num>
  <w:num w:numId="26">
    <w:abstractNumId w:val="39"/>
  </w:num>
  <w:num w:numId="27">
    <w:abstractNumId w:val="16"/>
  </w:num>
  <w:num w:numId="28">
    <w:abstractNumId w:val="31"/>
  </w:num>
  <w:num w:numId="29">
    <w:abstractNumId w:val="12"/>
  </w:num>
  <w:num w:numId="30">
    <w:abstractNumId w:val="15"/>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4"/>
  </w:num>
  <w:num w:numId="34">
    <w:abstractNumId w:val="17"/>
  </w:num>
  <w:num w:numId="35">
    <w:abstractNumId w:val="1"/>
  </w:num>
  <w:num w:numId="36">
    <w:abstractNumId w:val="21"/>
  </w:num>
  <w:num w:numId="37">
    <w:abstractNumId w:val="28"/>
  </w:num>
  <w:num w:numId="38">
    <w:abstractNumId w:val="29"/>
  </w:num>
  <w:num w:numId="39">
    <w:abstractNumId w:val="13"/>
  </w:num>
  <w:num w:numId="40">
    <w:abstractNumId w:val="27"/>
  </w:num>
  <w:num w:numId="41">
    <w:abstractNumId w:val="7"/>
  </w:num>
  <w:num w:numId="42">
    <w:abstractNumId w:val="14"/>
  </w:num>
  <w:num w:numId="43">
    <w:abstractNumId w:val="6"/>
  </w:num>
  <w:num w:numId="44">
    <w:abstractNumId w:val="26"/>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E6E"/>
    <w:rsid w:val="0000011C"/>
    <w:rsid w:val="00021CD6"/>
    <w:rsid w:val="00027C90"/>
    <w:rsid w:val="00034F44"/>
    <w:rsid w:val="000463E5"/>
    <w:rsid w:val="00046C87"/>
    <w:rsid w:val="00047B06"/>
    <w:rsid w:val="00047B76"/>
    <w:rsid w:val="0006531F"/>
    <w:rsid w:val="00065D82"/>
    <w:rsid w:val="00067A46"/>
    <w:rsid w:val="00071FE7"/>
    <w:rsid w:val="00077FC7"/>
    <w:rsid w:val="00080616"/>
    <w:rsid w:val="00083D26"/>
    <w:rsid w:val="00084BFE"/>
    <w:rsid w:val="0009087C"/>
    <w:rsid w:val="0009271F"/>
    <w:rsid w:val="00093C4B"/>
    <w:rsid w:val="000A7CE8"/>
    <w:rsid w:val="000A7E8C"/>
    <w:rsid w:val="000D47BF"/>
    <w:rsid w:val="000D4B7F"/>
    <w:rsid w:val="000E082E"/>
    <w:rsid w:val="000E7BBF"/>
    <w:rsid w:val="000E7ED9"/>
    <w:rsid w:val="000F43E0"/>
    <w:rsid w:val="0011208E"/>
    <w:rsid w:val="001143EC"/>
    <w:rsid w:val="00134999"/>
    <w:rsid w:val="001474BD"/>
    <w:rsid w:val="001554B6"/>
    <w:rsid w:val="00160371"/>
    <w:rsid w:val="00160CA9"/>
    <w:rsid w:val="00162385"/>
    <w:rsid w:val="001639AA"/>
    <w:rsid w:val="00170D89"/>
    <w:rsid w:val="00171B21"/>
    <w:rsid w:val="001762DC"/>
    <w:rsid w:val="001870FF"/>
    <w:rsid w:val="001916C4"/>
    <w:rsid w:val="001B300D"/>
    <w:rsid w:val="001C1847"/>
    <w:rsid w:val="001D06EC"/>
    <w:rsid w:val="001D179C"/>
    <w:rsid w:val="001E0821"/>
    <w:rsid w:val="001E6D61"/>
    <w:rsid w:val="001F4E9E"/>
    <w:rsid w:val="001F6B1A"/>
    <w:rsid w:val="00200E85"/>
    <w:rsid w:val="00217079"/>
    <w:rsid w:val="00227CD1"/>
    <w:rsid w:val="00236CCB"/>
    <w:rsid w:val="00242D68"/>
    <w:rsid w:val="00245755"/>
    <w:rsid w:val="002476E5"/>
    <w:rsid w:val="00250E2F"/>
    <w:rsid w:val="002555FA"/>
    <w:rsid w:val="00261419"/>
    <w:rsid w:val="00264C9C"/>
    <w:rsid w:val="00270674"/>
    <w:rsid w:val="00271057"/>
    <w:rsid w:val="002728B8"/>
    <w:rsid w:val="00273D59"/>
    <w:rsid w:val="002743DE"/>
    <w:rsid w:val="00277700"/>
    <w:rsid w:val="00281AFF"/>
    <w:rsid w:val="00286BD6"/>
    <w:rsid w:val="0029544A"/>
    <w:rsid w:val="002A23B0"/>
    <w:rsid w:val="002A4349"/>
    <w:rsid w:val="002A621C"/>
    <w:rsid w:val="002B5E4D"/>
    <w:rsid w:val="002C252A"/>
    <w:rsid w:val="002C2A63"/>
    <w:rsid w:val="002C2BDB"/>
    <w:rsid w:val="002C770A"/>
    <w:rsid w:val="002D4AD0"/>
    <w:rsid w:val="002D6F48"/>
    <w:rsid w:val="002D7AC1"/>
    <w:rsid w:val="002E7652"/>
    <w:rsid w:val="002F3273"/>
    <w:rsid w:val="00312C2B"/>
    <w:rsid w:val="00320CE0"/>
    <w:rsid w:val="00322679"/>
    <w:rsid w:val="00335802"/>
    <w:rsid w:val="00337C60"/>
    <w:rsid w:val="00344E5A"/>
    <w:rsid w:val="00350FDC"/>
    <w:rsid w:val="00351BEB"/>
    <w:rsid w:val="00352F17"/>
    <w:rsid w:val="00357767"/>
    <w:rsid w:val="0039186B"/>
    <w:rsid w:val="00392CF9"/>
    <w:rsid w:val="00394A6B"/>
    <w:rsid w:val="003973CC"/>
    <w:rsid w:val="003977F6"/>
    <w:rsid w:val="003A04BF"/>
    <w:rsid w:val="003A09FA"/>
    <w:rsid w:val="003A181E"/>
    <w:rsid w:val="003B02E9"/>
    <w:rsid w:val="003B44EA"/>
    <w:rsid w:val="003B6251"/>
    <w:rsid w:val="003C2334"/>
    <w:rsid w:val="003C3956"/>
    <w:rsid w:val="003D3D84"/>
    <w:rsid w:val="003D425B"/>
    <w:rsid w:val="003D4A15"/>
    <w:rsid w:val="003D53F3"/>
    <w:rsid w:val="003D6CE0"/>
    <w:rsid w:val="003E0EBB"/>
    <w:rsid w:val="003F2AF8"/>
    <w:rsid w:val="003F6972"/>
    <w:rsid w:val="00405430"/>
    <w:rsid w:val="004115F2"/>
    <w:rsid w:val="00415806"/>
    <w:rsid w:val="00417BE0"/>
    <w:rsid w:val="00427B7B"/>
    <w:rsid w:val="00431F00"/>
    <w:rsid w:val="00434D95"/>
    <w:rsid w:val="00441603"/>
    <w:rsid w:val="00443BE7"/>
    <w:rsid w:val="00446628"/>
    <w:rsid w:val="00456816"/>
    <w:rsid w:val="00460FE3"/>
    <w:rsid w:val="00465626"/>
    <w:rsid w:val="0047166C"/>
    <w:rsid w:val="00480520"/>
    <w:rsid w:val="00482114"/>
    <w:rsid w:val="004938AE"/>
    <w:rsid w:val="00494B35"/>
    <w:rsid w:val="004A57FC"/>
    <w:rsid w:val="004B06CE"/>
    <w:rsid w:val="004B29DF"/>
    <w:rsid w:val="004B7F14"/>
    <w:rsid w:val="004C3C92"/>
    <w:rsid w:val="004C7A8C"/>
    <w:rsid w:val="004D339F"/>
    <w:rsid w:val="004D392E"/>
    <w:rsid w:val="004E58E1"/>
    <w:rsid w:val="004E71E0"/>
    <w:rsid w:val="004F007A"/>
    <w:rsid w:val="004F113D"/>
    <w:rsid w:val="004F54C1"/>
    <w:rsid w:val="00503593"/>
    <w:rsid w:val="00523314"/>
    <w:rsid w:val="005262F8"/>
    <w:rsid w:val="005274DA"/>
    <w:rsid w:val="00530C9B"/>
    <w:rsid w:val="00544DB4"/>
    <w:rsid w:val="005510A9"/>
    <w:rsid w:val="0055246B"/>
    <w:rsid w:val="005526CF"/>
    <w:rsid w:val="00554EC6"/>
    <w:rsid w:val="00566486"/>
    <w:rsid w:val="00571F97"/>
    <w:rsid w:val="00576F6D"/>
    <w:rsid w:val="00581AB2"/>
    <w:rsid w:val="00581F11"/>
    <w:rsid w:val="0059077B"/>
    <w:rsid w:val="00595D17"/>
    <w:rsid w:val="005B3717"/>
    <w:rsid w:val="005C0182"/>
    <w:rsid w:val="005C3155"/>
    <w:rsid w:val="005C465D"/>
    <w:rsid w:val="005D0F3C"/>
    <w:rsid w:val="005D36F4"/>
    <w:rsid w:val="005E14C2"/>
    <w:rsid w:val="005E46CB"/>
    <w:rsid w:val="005F0ED3"/>
    <w:rsid w:val="005F3E1F"/>
    <w:rsid w:val="005F6887"/>
    <w:rsid w:val="00600AAF"/>
    <w:rsid w:val="00602FAA"/>
    <w:rsid w:val="006069A5"/>
    <w:rsid w:val="00607033"/>
    <w:rsid w:val="006175AE"/>
    <w:rsid w:val="00623F6D"/>
    <w:rsid w:val="00627BB9"/>
    <w:rsid w:val="00627C83"/>
    <w:rsid w:val="006318F5"/>
    <w:rsid w:val="00631BF8"/>
    <w:rsid w:val="006377D3"/>
    <w:rsid w:val="00643D79"/>
    <w:rsid w:val="00644ED2"/>
    <w:rsid w:val="00650753"/>
    <w:rsid w:val="00653AE0"/>
    <w:rsid w:val="006616E7"/>
    <w:rsid w:val="00662702"/>
    <w:rsid w:val="00664F57"/>
    <w:rsid w:val="0067587B"/>
    <w:rsid w:val="00691017"/>
    <w:rsid w:val="006A3D1F"/>
    <w:rsid w:val="006C208B"/>
    <w:rsid w:val="006C2C72"/>
    <w:rsid w:val="006C3377"/>
    <w:rsid w:val="006C7399"/>
    <w:rsid w:val="006D14C4"/>
    <w:rsid w:val="006D3E79"/>
    <w:rsid w:val="006D5DDB"/>
    <w:rsid w:val="006E331E"/>
    <w:rsid w:val="006E4236"/>
    <w:rsid w:val="006E4455"/>
    <w:rsid w:val="006E6022"/>
    <w:rsid w:val="006E6205"/>
    <w:rsid w:val="006F7AE1"/>
    <w:rsid w:val="00703EA4"/>
    <w:rsid w:val="007057D4"/>
    <w:rsid w:val="00706DEE"/>
    <w:rsid w:val="007070CA"/>
    <w:rsid w:val="00713C94"/>
    <w:rsid w:val="00714869"/>
    <w:rsid w:val="0072072B"/>
    <w:rsid w:val="00721CE2"/>
    <w:rsid w:val="0072436A"/>
    <w:rsid w:val="00725538"/>
    <w:rsid w:val="00732A31"/>
    <w:rsid w:val="00745B5F"/>
    <w:rsid w:val="00746E9B"/>
    <w:rsid w:val="00750DFA"/>
    <w:rsid w:val="007531D1"/>
    <w:rsid w:val="0076600B"/>
    <w:rsid w:val="0077449B"/>
    <w:rsid w:val="00782896"/>
    <w:rsid w:val="0078675F"/>
    <w:rsid w:val="00786A11"/>
    <w:rsid w:val="00793C1E"/>
    <w:rsid w:val="00797448"/>
    <w:rsid w:val="007A1AA8"/>
    <w:rsid w:val="007B6F00"/>
    <w:rsid w:val="007C7E87"/>
    <w:rsid w:val="007F3FC7"/>
    <w:rsid w:val="007F53F1"/>
    <w:rsid w:val="00806F67"/>
    <w:rsid w:val="0081152F"/>
    <w:rsid w:val="00815C0D"/>
    <w:rsid w:val="008207E5"/>
    <w:rsid w:val="00827555"/>
    <w:rsid w:val="00832DC7"/>
    <w:rsid w:val="00840CF9"/>
    <w:rsid w:val="00841CE9"/>
    <w:rsid w:val="00843B3D"/>
    <w:rsid w:val="00846CB8"/>
    <w:rsid w:val="00863FCB"/>
    <w:rsid w:val="0086728B"/>
    <w:rsid w:val="008679E9"/>
    <w:rsid w:val="00877652"/>
    <w:rsid w:val="00877B0D"/>
    <w:rsid w:val="00881702"/>
    <w:rsid w:val="00884043"/>
    <w:rsid w:val="00887186"/>
    <w:rsid w:val="0089326E"/>
    <w:rsid w:val="00894F22"/>
    <w:rsid w:val="00894F9A"/>
    <w:rsid w:val="008A245B"/>
    <w:rsid w:val="008A57A2"/>
    <w:rsid w:val="008A6291"/>
    <w:rsid w:val="008C73F6"/>
    <w:rsid w:val="008D0C47"/>
    <w:rsid w:val="008D27BF"/>
    <w:rsid w:val="008D6E42"/>
    <w:rsid w:val="008D7F8C"/>
    <w:rsid w:val="008E308D"/>
    <w:rsid w:val="008E33B5"/>
    <w:rsid w:val="008F0823"/>
    <w:rsid w:val="008F0DA9"/>
    <w:rsid w:val="008F4045"/>
    <w:rsid w:val="00911046"/>
    <w:rsid w:val="00926DAA"/>
    <w:rsid w:val="00932A06"/>
    <w:rsid w:val="00933758"/>
    <w:rsid w:val="00946007"/>
    <w:rsid w:val="00946A71"/>
    <w:rsid w:val="00954B44"/>
    <w:rsid w:val="00957486"/>
    <w:rsid w:val="00960F18"/>
    <w:rsid w:val="00962D86"/>
    <w:rsid w:val="00963871"/>
    <w:rsid w:val="00963872"/>
    <w:rsid w:val="0097321D"/>
    <w:rsid w:val="00980BB4"/>
    <w:rsid w:val="00997C07"/>
    <w:rsid w:val="009A0166"/>
    <w:rsid w:val="009A05B1"/>
    <w:rsid w:val="009A53AC"/>
    <w:rsid w:val="009A6303"/>
    <w:rsid w:val="009B0F08"/>
    <w:rsid w:val="009B2A06"/>
    <w:rsid w:val="009B41A5"/>
    <w:rsid w:val="009C25D4"/>
    <w:rsid w:val="009C5D6E"/>
    <w:rsid w:val="009C736F"/>
    <w:rsid w:val="009D219E"/>
    <w:rsid w:val="009E74B5"/>
    <w:rsid w:val="009F11B0"/>
    <w:rsid w:val="009F6E10"/>
    <w:rsid w:val="009F7E8E"/>
    <w:rsid w:val="00A0193D"/>
    <w:rsid w:val="00A01DD4"/>
    <w:rsid w:val="00A043F6"/>
    <w:rsid w:val="00A07B69"/>
    <w:rsid w:val="00A10E23"/>
    <w:rsid w:val="00A16077"/>
    <w:rsid w:val="00A177AB"/>
    <w:rsid w:val="00A236EF"/>
    <w:rsid w:val="00A23CE1"/>
    <w:rsid w:val="00A326BB"/>
    <w:rsid w:val="00A351F5"/>
    <w:rsid w:val="00A36F43"/>
    <w:rsid w:val="00A43193"/>
    <w:rsid w:val="00A46284"/>
    <w:rsid w:val="00A52DB6"/>
    <w:rsid w:val="00A5307B"/>
    <w:rsid w:val="00A545BA"/>
    <w:rsid w:val="00A5791B"/>
    <w:rsid w:val="00A6422F"/>
    <w:rsid w:val="00A75EA5"/>
    <w:rsid w:val="00A80BC5"/>
    <w:rsid w:val="00A846E4"/>
    <w:rsid w:val="00A94E53"/>
    <w:rsid w:val="00A9671C"/>
    <w:rsid w:val="00AA4126"/>
    <w:rsid w:val="00AA4A05"/>
    <w:rsid w:val="00AB2142"/>
    <w:rsid w:val="00AB22A8"/>
    <w:rsid w:val="00AB76E5"/>
    <w:rsid w:val="00AC3B76"/>
    <w:rsid w:val="00AD1B8B"/>
    <w:rsid w:val="00AD3D63"/>
    <w:rsid w:val="00AD69ED"/>
    <w:rsid w:val="00AF0D3C"/>
    <w:rsid w:val="00AF6EFB"/>
    <w:rsid w:val="00B07603"/>
    <w:rsid w:val="00B11F83"/>
    <w:rsid w:val="00B17F56"/>
    <w:rsid w:val="00B24925"/>
    <w:rsid w:val="00B301D1"/>
    <w:rsid w:val="00B34397"/>
    <w:rsid w:val="00B369AE"/>
    <w:rsid w:val="00B412B0"/>
    <w:rsid w:val="00B44DE4"/>
    <w:rsid w:val="00B476B9"/>
    <w:rsid w:val="00B50E86"/>
    <w:rsid w:val="00B51E42"/>
    <w:rsid w:val="00B53893"/>
    <w:rsid w:val="00B53B55"/>
    <w:rsid w:val="00B70659"/>
    <w:rsid w:val="00B72CD6"/>
    <w:rsid w:val="00B82B90"/>
    <w:rsid w:val="00B82FEE"/>
    <w:rsid w:val="00B97A17"/>
    <w:rsid w:val="00BC3254"/>
    <w:rsid w:val="00BC5DDF"/>
    <w:rsid w:val="00BD05D3"/>
    <w:rsid w:val="00BD5D91"/>
    <w:rsid w:val="00BD5DC1"/>
    <w:rsid w:val="00BE5DF9"/>
    <w:rsid w:val="00BE7ACB"/>
    <w:rsid w:val="00BF447B"/>
    <w:rsid w:val="00BF7DDE"/>
    <w:rsid w:val="00C00E4D"/>
    <w:rsid w:val="00C01AA3"/>
    <w:rsid w:val="00C02E32"/>
    <w:rsid w:val="00C03BA0"/>
    <w:rsid w:val="00C16853"/>
    <w:rsid w:val="00C21ACD"/>
    <w:rsid w:val="00C2513F"/>
    <w:rsid w:val="00C27A1A"/>
    <w:rsid w:val="00C315C5"/>
    <w:rsid w:val="00C3428A"/>
    <w:rsid w:val="00C40B31"/>
    <w:rsid w:val="00C43894"/>
    <w:rsid w:val="00C51960"/>
    <w:rsid w:val="00C51DDD"/>
    <w:rsid w:val="00C52AE3"/>
    <w:rsid w:val="00C5334B"/>
    <w:rsid w:val="00C60A6B"/>
    <w:rsid w:val="00C62E89"/>
    <w:rsid w:val="00C65F50"/>
    <w:rsid w:val="00C66958"/>
    <w:rsid w:val="00C675F5"/>
    <w:rsid w:val="00C95980"/>
    <w:rsid w:val="00C96460"/>
    <w:rsid w:val="00CB1D6E"/>
    <w:rsid w:val="00CC0F33"/>
    <w:rsid w:val="00CD204D"/>
    <w:rsid w:val="00CD52E0"/>
    <w:rsid w:val="00CD5A28"/>
    <w:rsid w:val="00CD6FB9"/>
    <w:rsid w:val="00CE09CE"/>
    <w:rsid w:val="00CE2472"/>
    <w:rsid w:val="00CE565A"/>
    <w:rsid w:val="00CF2B0E"/>
    <w:rsid w:val="00D050A0"/>
    <w:rsid w:val="00D1007B"/>
    <w:rsid w:val="00D248C3"/>
    <w:rsid w:val="00D27BEB"/>
    <w:rsid w:val="00D30059"/>
    <w:rsid w:val="00D448EE"/>
    <w:rsid w:val="00D4529A"/>
    <w:rsid w:val="00D54B16"/>
    <w:rsid w:val="00D551F4"/>
    <w:rsid w:val="00D57C47"/>
    <w:rsid w:val="00D64135"/>
    <w:rsid w:val="00D64F7F"/>
    <w:rsid w:val="00D71AD5"/>
    <w:rsid w:val="00D76A36"/>
    <w:rsid w:val="00DB583B"/>
    <w:rsid w:val="00DC2330"/>
    <w:rsid w:val="00DC2E84"/>
    <w:rsid w:val="00DC375E"/>
    <w:rsid w:val="00DC48EC"/>
    <w:rsid w:val="00DC5DBE"/>
    <w:rsid w:val="00DC6A9A"/>
    <w:rsid w:val="00DC7AFB"/>
    <w:rsid w:val="00DD0ECF"/>
    <w:rsid w:val="00DD1DBB"/>
    <w:rsid w:val="00DD2662"/>
    <w:rsid w:val="00DD3FD5"/>
    <w:rsid w:val="00DD427D"/>
    <w:rsid w:val="00DE26D8"/>
    <w:rsid w:val="00DE31BD"/>
    <w:rsid w:val="00E010CC"/>
    <w:rsid w:val="00E17720"/>
    <w:rsid w:val="00E22789"/>
    <w:rsid w:val="00E2281F"/>
    <w:rsid w:val="00E322C1"/>
    <w:rsid w:val="00E35B56"/>
    <w:rsid w:val="00E44906"/>
    <w:rsid w:val="00E466D9"/>
    <w:rsid w:val="00E54D42"/>
    <w:rsid w:val="00E556EC"/>
    <w:rsid w:val="00E57968"/>
    <w:rsid w:val="00E64BF7"/>
    <w:rsid w:val="00E64FD5"/>
    <w:rsid w:val="00E665C9"/>
    <w:rsid w:val="00E747CF"/>
    <w:rsid w:val="00E77BC0"/>
    <w:rsid w:val="00E80870"/>
    <w:rsid w:val="00E83CCA"/>
    <w:rsid w:val="00E85E6E"/>
    <w:rsid w:val="00E91E07"/>
    <w:rsid w:val="00E92225"/>
    <w:rsid w:val="00EA2C4F"/>
    <w:rsid w:val="00EA63B5"/>
    <w:rsid w:val="00EA79F6"/>
    <w:rsid w:val="00EC226B"/>
    <w:rsid w:val="00EC32A8"/>
    <w:rsid w:val="00ED1D60"/>
    <w:rsid w:val="00ED7ABE"/>
    <w:rsid w:val="00EE1AAF"/>
    <w:rsid w:val="00EE4064"/>
    <w:rsid w:val="00EE5CDE"/>
    <w:rsid w:val="00EE73A7"/>
    <w:rsid w:val="00EF2004"/>
    <w:rsid w:val="00F00D34"/>
    <w:rsid w:val="00F214CA"/>
    <w:rsid w:val="00F26162"/>
    <w:rsid w:val="00F342D5"/>
    <w:rsid w:val="00F3568D"/>
    <w:rsid w:val="00F3605B"/>
    <w:rsid w:val="00F5169D"/>
    <w:rsid w:val="00F517DB"/>
    <w:rsid w:val="00F55D90"/>
    <w:rsid w:val="00F6137E"/>
    <w:rsid w:val="00F6156A"/>
    <w:rsid w:val="00F770E9"/>
    <w:rsid w:val="00F97780"/>
    <w:rsid w:val="00FA4C56"/>
    <w:rsid w:val="00FA5758"/>
    <w:rsid w:val="00FA7D3E"/>
    <w:rsid w:val="00FB6A28"/>
    <w:rsid w:val="00FC05F4"/>
    <w:rsid w:val="00FD048B"/>
    <w:rsid w:val="00FD1BE2"/>
    <w:rsid w:val="00FE4579"/>
    <w:rsid w:val="00FE4795"/>
    <w:rsid w:val="00FE4F3D"/>
    <w:rsid w:val="00FE6D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8B2DCB"/>
  <w15:docId w15:val="{481A6CF8-9D77-42AD-8E92-F8407362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ind w:firstLine="709"/>
      <w:jc w:val="both"/>
    </w:pPr>
    <w:rPr>
      <w:sz w:val="24"/>
    </w:rPr>
  </w:style>
  <w:style w:type="paragraph" w:styleId="Titre1">
    <w:name w:val="heading 1"/>
    <w:next w:val="Normal"/>
    <w:qFormat/>
    <w:pPr>
      <w:keepNext/>
      <w:numPr>
        <w:numId w:val="28"/>
      </w:numPr>
      <w:tabs>
        <w:tab w:val="left" w:pos="454"/>
      </w:tabs>
      <w:spacing w:before="480" w:after="120"/>
      <w:jc w:val="both"/>
      <w:outlineLvl w:val="0"/>
    </w:pPr>
    <w:rPr>
      <w:b/>
      <w:noProof/>
      <w:sz w:val="28"/>
    </w:rPr>
  </w:style>
  <w:style w:type="paragraph" w:styleId="Titre2">
    <w:name w:val="heading 2"/>
    <w:next w:val="Normal"/>
    <w:qFormat/>
    <w:pPr>
      <w:keepNext/>
      <w:numPr>
        <w:ilvl w:val="1"/>
        <w:numId w:val="28"/>
      </w:numPr>
      <w:tabs>
        <w:tab w:val="left" w:pos="851"/>
      </w:tabs>
      <w:spacing w:before="120" w:after="80"/>
      <w:jc w:val="both"/>
      <w:outlineLvl w:val="1"/>
    </w:pPr>
    <w:rPr>
      <w:b/>
      <w:sz w:val="24"/>
    </w:rPr>
  </w:style>
  <w:style w:type="paragraph" w:styleId="Titre3">
    <w:name w:val="heading 3"/>
    <w:next w:val="Normal"/>
    <w:qFormat/>
    <w:pPr>
      <w:keepNext/>
      <w:numPr>
        <w:ilvl w:val="2"/>
        <w:numId w:val="28"/>
      </w:numPr>
      <w:spacing w:before="120" w:after="80"/>
      <w:jc w:val="both"/>
      <w:outlineLvl w:val="2"/>
    </w:pPr>
    <w:rPr>
      <w:b/>
      <w:i/>
      <w:sz w:val="24"/>
    </w:rPr>
  </w:style>
  <w:style w:type="paragraph" w:styleId="Titre4">
    <w:name w:val="heading 4"/>
    <w:next w:val="Normal"/>
    <w:qFormat/>
    <w:pPr>
      <w:keepNext/>
      <w:numPr>
        <w:ilvl w:val="3"/>
        <w:numId w:val="28"/>
      </w:numPr>
      <w:spacing w:before="80"/>
      <w:outlineLvl w:val="3"/>
    </w:pPr>
    <w:rPr>
      <w:i/>
      <w:noProof/>
      <w:sz w:val="24"/>
    </w:rPr>
  </w:style>
  <w:style w:type="paragraph" w:styleId="Titre5">
    <w:name w:val="heading 5"/>
    <w:next w:val="Normal"/>
    <w:qFormat/>
    <w:pPr>
      <w:numPr>
        <w:ilvl w:val="4"/>
        <w:numId w:val="28"/>
      </w:numPr>
      <w:spacing w:before="80"/>
      <w:jc w:val="both"/>
      <w:outlineLvl w:val="4"/>
    </w:pPr>
    <w:rPr>
      <w:i/>
      <w:sz w:val="24"/>
    </w:rPr>
  </w:style>
  <w:style w:type="paragraph" w:styleId="Titre6">
    <w:name w:val="heading 6"/>
    <w:next w:val="Normal"/>
    <w:qFormat/>
    <w:pPr>
      <w:keepNext/>
      <w:numPr>
        <w:ilvl w:val="5"/>
        <w:numId w:val="28"/>
      </w:numPr>
      <w:spacing w:before="80"/>
      <w:outlineLvl w:val="5"/>
    </w:pPr>
    <w:rPr>
      <w:i/>
      <w:noProof/>
      <w:sz w:val="24"/>
    </w:rPr>
  </w:style>
  <w:style w:type="paragraph" w:styleId="Titre7">
    <w:name w:val="heading 7"/>
    <w:next w:val="Normal"/>
    <w:qFormat/>
    <w:pPr>
      <w:numPr>
        <w:ilvl w:val="6"/>
        <w:numId w:val="28"/>
      </w:numPr>
      <w:spacing w:before="80"/>
      <w:jc w:val="both"/>
      <w:outlineLvl w:val="6"/>
    </w:pPr>
    <w:rPr>
      <w:i/>
      <w:sz w:val="24"/>
    </w:rPr>
  </w:style>
  <w:style w:type="paragraph" w:styleId="Titre8">
    <w:name w:val="heading 8"/>
    <w:next w:val="Normal"/>
    <w:qFormat/>
    <w:pPr>
      <w:numPr>
        <w:ilvl w:val="7"/>
        <w:numId w:val="28"/>
      </w:numPr>
      <w:spacing w:before="80"/>
      <w:outlineLvl w:val="7"/>
    </w:pPr>
    <w:rPr>
      <w:i/>
      <w:noProof/>
      <w:sz w:val="24"/>
    </w:rPr>
  </w:style>
  <w:style w:type="paragraph" w:styleId="Titre9">
    <w:name w:val="heading 9"/>
    <w:next w:val="Normal"/>
    <w:qFormat/>
    <w:pPr>
      <w:numPr>
        <w:ilvl w:val="8"/>
        <w:numId w:val="28"/>
      </w:numPr>
      <w:spacing w:before="80"/>
      <w:outlineLvl w:val="8"/>
    </w:pPr>
    <w:rPr>
      <w:i/>
      <w:noProo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right" w:pos="12333"/>
      </w:tabs>
      <w:ind w:firstLine="0"/>
      <w:jc w:val="right"/>
    </w:pPr>
    <w:rPr>
      <w:sz w:val="16"/>
    </w:rPr>
  </w:style>
  <w:style w:type="paragraph" w:styleId="TM1">
    <w:name w:val="toc 1"/>
    <w:next w:val="Normal"/>
    <w:semiHidden/>
    <w:pPr>
      <w:tabs>
        <w:tab w:val="left" w:pos="425"/>
        <w:tab w:val="right" w:leader="dot" w:pos="10432"/>
      </w:tabs>
      <w:spacing w:before="240" w:line="300" w:lineRule="atLeast"/>
      <w:ind w:left="426" w:hanging="426"/>
    </w:pPr>
    <w:rPr>
      <w:b/>
      <w:caps/>
      <w:noProof/>
      <w:sz w:val="28"/>
    </w:rPr>
  </w:style>
  <w:style w:type="paragraph" w:styleId="TM2">
    <w:name w:val="toc 2"/>
    <w:next w:val="Normal"/>
    <w:semiHidden/>
    <w:pPr>
      <w:tabs>
        <w:tab w:val="left" w:pos="1134"/>
        <w:tab w:val="right" w:leader="dot" w:pos="10432"/>
      </w:tabs>
      <w:spacing w:line="300" w:lineRule="atLeast"/>
      <w:ind w:left="1134" w:hanging="709"/>
    </w:pPr>
    <w:rPr>
      <w:b/>
      <w:noProof/>
      <w:sz w:val="24"/>
    </w:rPr>
  </w:style>
  <w:style w:type="paragraph" w:styleId="TM3">
    <w:name w:val="toc 3"/>
    <w:next w:val="Normal"/>
    <w:semiHidden/>
    <w:pPr>
      <w:tabs>
        <w:tab w:val="left" w:pos="1985"/>
        <w:tab w:val="right" w:leader="dot" w:pos="10432"/>
      </w:tabs>
      <w:spacing w:line="300" w:lineRule="atLeast"/>
      <w:ind w:left="1984" w:hanging="992"/>
    </w:pPr>
    <w:rPr>
      <w:b/>
      <w:i/>
      <w:noProof/>
      <w:sz w:val="24"/>
    </w:rPr>
  </w:style>
  <w:style w:type="paragraph" w:styleId="TM4">
    <w:name w:val="toc 4"/>
    <w:next w:val="Normal"/>
    <w:semiHidden/>
    <w:pPr>
      <w:tabs>
        <w:tab w:val="left" w:pos="2410"/>
        <w:tab w:val="right" w:leader="dot" w:pos="10432"/>
      </w:tabs>
      <w:ind w:left="2410" w:hanging="709"/>
    </w:pPr>
    <w:rPr>
      <w:noProof/>
      <w:sz w:val="22"/>
    </w:rPr>
  </w:style>
  <w:style w:type="paragraph" w:styleId="TM5">
    <w:name w:val="toc 5"/>
    <w:next w:val="Normal"/>
    <w:semiHidden/>
    <w:pPr>
      <w:tabs>
        <w:tab w:val="left" w:pos="2694"/>
        <w:tab w:val="right" w:leader="dot" w:pos="10432"/>
      </w:tabs>
      <w:ind w:left="2694" w:hanging="993"/>
    </w:pPr>
    <w:rPr>
      <w:noProof/>
      <w:sz w:val="22"/>
    </w:rPr>
  </w:style>
  <w:style w:type="paragraph" w:styleId="TM6">
    <w:name w:val="toc 6"/>
    <w:next w:val="Normal"/>
    <w:semiHidden/>
    <w:pPr>
      <w:tabs>
        <w:tab w:val="left" w:pos="2835"/>
        <w:tab w:val="right" w:leader="dot" w:pos="10432"/>
      </w:tabs>
      <w:ind w:left="2835" w:hanging="1134"/>
    </w:pPr>
    <w:rPr>
      <w:i/>
      <w:noProof/>
      <w:sz w:val="22"/>
    </w:rPr>
  </w:style>
  <w:style w:type="paragraph" w:styleId="TM7">
    <w:name w:val="toc 7"/>
    <w:next w:val="Normal"/>
    <w:semiHidden/>
    <w:pPr>
      <w:tabs>
        <w:tab w:val="left" w:pos="2977"/>
        <w:tab w:val="right" w:leader="dot" w:pos="10432"/>
      </w:tabs>
      <w:ind w:left="2977" w:hanging="1276"/>
    </w:pPr>
    <w:rPr>
      <w:i/>
      <w:noProof/>
    </w:rPr>
  </w:style>
  <w:style w:type="paragraph" w:styleId="TM8">
    <w:name w:val="toc 8"/>
    <w:next w:val="Normal"/>
    <w:semiHidden/>
    <w:pPr>
      <w:tabs>
        <w:tab w:val="left" w:pos="3119"/>
        <w:tab w:val="right" w:leader="dot" w:pos="10432"/>
      </w:tabs>
      <w:ind w:left="3119" w:hanging="1418"/>
    </w:pPr>
    <w:rPr>
      <w:i/>
      <w:noProof/>
    </w:rPr>
  </w:style>
  <w:style w:type="character" w:styleId="Lienhypertextesuivivisit">
    <w:name w:val="FollowedHyperlink"/>
    <w:rPr>
      <w:color w:val="800080"/>
      <w:u w:val="single"/>
    </w:rPr>
  </w:style>
  <w:style w:type="paragraph" w:styleId="TM9">
    <w:name w:val="toc 9"/>
    <w:next w:val="Normal"/>
    <w:semiHidden/>
    <w:pPr>
      <w:tabs>
        <w:tab w:val="left" w:pos="3261"/>
        <w:tab w:val="right" w:leader="dot" w:pos="10432"/>
      </w:tabs>
      <w:ind w:left="3261" w:hanging="1560"/>
    </w:pPr>
    <w:rPr>
      <w:i/>
      <w:noProof/>
    </w:rPr>
  </w:style>
  <w:style w:type="paragraph" w:customStyle="1" w:styleId="Equation">
    <w:name w:val="Equation"/>
    <w:basedOn w:val="Normal"/>
    <w:next w:val="Normal"/>
    <w:pPr>
      <w:tabs>
        <w:tab w:val="center" w:pos="5245"/>
        <w:tab w:val="right" w:pos="10206"/>
      </w:tabs>
      <w:ind w:firstLine="0"/>
      <w:jc w:val="left"/>
    </w:pPr>
  </w:style>
  <w:style w:type="paragraph" w:customStyle="1" w:styleId="Titre0">
    <w:name w:val="Titre 0"/>
    <w:next w:val="Auteurs"/>
    <w:pPr>
      <w:spacing w:before="600" w:after="400"/>
      <w:jc w:val="center"/>
    </w:pPr>
    <w:rPr>
      <w:b/>
      <w:noProof/>
      <w:sz w:val="36"/>
    </w:rPr>
  </w:style>
  <w:style w:type="paragraph" w:customStyle="1" w:styleId="TitreTDM">
    <w:name w:val="Titre TDM"/>
    <w:basedOn w:val="Titre1"/>
    <w:next w:val="Normal"/>
    <w:pPr>
      <w:numPr>
        <w:numId w:val="0"/>
      </w:numPr>
      <w:jc w:val="center"/>
      <w:outlineLvl w:val="9"/>
    </w:pPr>
  </w:style>
  <w:style w:type="paragraph" w:customStyle="1" w:styleId="Lgendefigure">
    <w:name w:val="Légende figure"/>
    <w:basedOn w:val="Lgendetable"/>
    <w:next w:val="Corpsdetextecentr"/>
  </w:style>
  <w:style w:type="paragraph" w:customStyle="1" w:styleId="Numerodepage">
    <w:name w:val="Numero de page"/>
    <w:basedOn w:val="Normal"/>
    <w:pPr>
      <w:tabs>
        <w:tab w:val="right" w:pos="10206"/>
      </w:tabs>
      <w:spacing w:before="120"/>
      <w:ind w:firstLine="0"/>
      <w:jc w:val="left"/>
    </w:pPr>
    <w:rPr>
      <w:sz w:val="20"/>
    </w:rPr>
  </w:style>
  <w:style w:type="paragraph" w:styleId="Retraitcorpsdetexte">
    <w:name w:val="Body Text Indent"/>
    <w:basedOn w:val="Normal"/>
    <w:pPr>
      <w:ind w:firstLine="720"/>
    </w:pPr>
    <w:rPr>
      <w:szCs w:val="24"/>
    </w:rPr>
  </w:style>
  <w:style w:type="paragraph" w:customStyle="1" w:styleId="Lgendetable">
    <w:name w:val="Légende table"/>
    <w:basedOn w:val="Normal"/>
    <w:next w:val="Corpsdetextecentr"/>
    <w:pPr>
      <w:keepNext/>
      <w:ind w:firstLine="0"/>
      <w:jc w:val="center"/>
    </w:pPr>
    <w:rPr>
      <w:i/>
      <w:sz w:val="22"/>
    </w:rPr>
  </w:style>
  <w:style w:type="paragraph" w:customStyle="1" w:styleId="EnumrationPuceCarr">
    <w:name w:val="Enumération Puce Carré"/>
    <w:pPr>
      <w:numPr>
        <w:numId w:val="8"/>
      </w:numPr>
      <w:tabs>
        <w:tab w:val="clear" w:pos="360"/>
        <w:tab w:val="num" w:pos="1069"/>
      </w:tabs>
      <w:spacing w:line="300" w:lineRule="atLeast"/>
      <w:ind w:left="1066" w:hanging="357"/>
      <w:jc w:val="both"/>
    </w:pPr>
    <w:rPr>
      <w:noProof/>
      <w:sz w:val="24"/>
    </w:rPr>
  </w:style>
  <w:style w:type="paragraph" w:customStyle="1" w:styleId="EnumrationPuceTiret">
    <w:name w:val="Enumération Puce Tiret"/>
    <w:pPr>
      <w:numPr>
        <w:numId w:val="11"/>
      </w:numPr>
      <w:tabs>
        <w:tab w:val="clear" w:pos="717"/>
        <w:tab w:val="left" w:pos="1072"/>
      </w:tabs>
      <w:spacing w:line="300" w:lineRule="atLeast"/>
      <w:ind w:left="1066" w:hanging="357"/>
      <w:jc w:val="both"/>
    </w:pPr>
    <w:rPr>
      <w:noProof/>
      <w:sz w:val="24"/>
    </w:rPr>
  </w:style>
  <w:style w:type="paragraph" w:customStyle="1" w:styleId="RfrenceBibliographique">
    <w:name w:val="Référence Bibliographique"/>
    <w:basedOn w:val="Normal"/>
    <w:pPr>
      <w:numPr>
        <w:numId w:val="13"/>
      </w:numPr>
      <w:spacing w:before="120"/>
      <w:jc w:val="left"/>
    </w:pPr>
    <w:rPr>
      <w:sz w:val="22"/>
    </w:rPr>
  </w:style>
  <w:style w:type="paragraph" w:styleId="Corpsdetexte3">
    <w:name w:val="Body Text 3"/>
    <w:basedOn w:val="Normal"/>
    <w:pPr>
      <w:ind w:firstLine="0"/>
    </w:pPr>
    <w:rPr>
      <w:szCs w:val="24"/>
    </w:rPr>
  </w:style>
  <w:style w:type="paragraph" w:customStyle="1" w:styleId="En-tte-titre">
    <w:name w:val="En-tête - titre"/>
    <w:basedOn w:val="Normal"/>
    <w:pPr>
      <w:ind w:firstLine="0"/>
      <w:jc w:val="center"/>
    </w:pPr>
    <w:rPr>
      <w:i/>
      <w:sz w:val="20"/>
    </w:rPr>
  </w:style>
  <w:style w:type="paragraph" w:customStyle="1" w:styleId="En-tte-auteurs">
    <w:name w:val="En-tête - auteurs"/>
    <w:basedOn w:val="Normal"/>
    <w:pPr>
      <w:spacing w:after="240"/>
      <w:ind w:firstLine="0"/>
      <w:jc w:val="center"/>
    </w:pPr>
    <w:rPr>
      <w:i/>
      <w:sz w:val="20"/>
    </w:rPr>
  </w:style>
  <w:style w:type="paragraph" w:customStyle="1" w:styleId="Auteurs">
    <w:name w:val="Auteurs"/>
    <w:basedOn w:val="Corpsdetexte"/>
    <w:next w:val="Adresseauteurs"/>
    <w:pPr>
      <w:spacing w:after="200"/>
      <w:jc w:val="center"/>
    </w:pPr>
    <w:rPr>
      <w:b/>
    </w:rPr>
  </w:style>
  <w:style w:type="character" w:styleId="Lienhypertexte">
    <w:name w:val="Hyperlink"/>
    <w:rPr>
      <w:color w:val="0000FF"/>
      <w:u w:val="single"/>
    </w:rPr>
  </w:style>
  <w:style w:type="paragraph" w:styleId="Corpsdetexte">
    <w:name w:val="Body Text"/>
    <w:basedOn w:val="Normal"/>
    <w:pPr>
      <w:ind w:firstLine="0"/>
    </w:pPr>
    <w:rPr>
      <w:szCs w:val="24"/>
    </w:rPr>
  </w:style>
  <w:style w:type="paragraph" w:customStyle="1" w:styleId="Corpsdetextecentr">
    <w:name w:val="Corps de texte centré"/>
    <w:basedOn w:val="Corpsdetexte"/>
    <w:pPr>
      <w:jc w:val="center"/>
    </w:pPr>
  </w:style>
  <w:style w:type="paragraph" w:styleId="En-tte">
    <w:name w:val="header"/>
    <w:basedOn w:val="Normal"/>
    <w:pPr>
      <w:tabs>
        <w:tab w:val="center" w:pos="4536"/>
        <w:tab w:val="right" w:pos="9072"/>
      </w:tabs>
    </w:pPr>
  </w:style>
  <w:style w:type="paragraph" w:customStyle="1" w:styleId="TitreRsum">
    <w:name w:val="Titre Résumé"/>
    <w:basedOn w:val="Corpsdetextecentr"/>
    <w:next w:val="Normal"/>
    <w:pPr>
      <w:spacing w:before="240"/>
    </w:pPr>
    <w:rPr>
      <w:b/>
      <w:i/>
    </w:rPr>
  </w:style>
  <w:style w:type="character" w:styleId="Numrodepage">
    <w:name w:val="page number"/>
    <w:basedOn w:val="Policepardfaut"/>
  </w:style>
  <w:style w:type="paragraph" w:customStyle="1" w:styleId="Adresseauteurs">
    <w:name w:val="Adresse auteurs"/>
    <w:basedOn w:val="Auteurs"/>
    <w:pPr>
      <w:spacing w:after="0"/>
    </w:pPr>
    <w:rPr>
      <w:b w:val="0"/>
    </w:rPr>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table" w:styleId="Grilledutableau">
    <w:name w:val="Table Grid"/>
    <w:basedOn w:val="TableauNormal"/>
    <w:rsid w:val="000E7ED9"/>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um">
    <w:name w:val="Résumé"/>
    <w:basedOn w:val="Lgendefigure"/>
    <w:pPr>
      <w:jc w:val="left"/>
    </w:pPr>
  </w:style>
  <w:style w:type="paragraph" w:customStyle="1" w:styleId="Remerciements">
    <w:name w:val="Remerciements"/>
    <w:basedOn w:val="Rsum"/>
  </w:style>
  <w:style w:type="paragraph" w:styleId="PrformatHTML">
    <w:name w:val="HTML Preformatted"/>
    <w:basedOn w:val="Normal"/>
    <w:rsid w:val="00C31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Cs w:val="24"/>
    </w:rPr>
  </w:style>
  <w:style w:type="paragraph" w:styleId="Textedebulles">
    <w:name w:val="Balloon Text"/>
    <w:basedOn w:val="Normal"/>
    <w:link w:val="TextedebullesCar"/>
    <w:uiPriority w:val="99"/>
    <w:semiHidden/>
    <w:unhideWhenUsed/>
    <w:rsid w:val="00600AAF"/>
    <w:rPr>
      <w:rFonts w:ascii="Tahoma" w:hAnsi="Tahoma"/>
      <w:sz w:val="16"/>
      <w:szCs w:val="16"/>
      <w:lang w:val="x-none" w:eastAsia="x-none"/>
    </w:rPr>
  </w:style>
  <w:style w:type="character" w:customStyle="1" w:styleId="TextedebullesCar">
    <w:name w:val="Texte de bulles Car"/>
    <w:link w:val="Textedebulles"/>
    <w:uiPriority w:val="99"/>
    <w:semiHidden/>
    <w:rsid w:val="00600AAF"/>
    <w:rPr>
      <w:rFonts w:ascii="Tahoma" w:hAnsi="Tahoma" w:cs="Tahoma"/>
      <w:sz w:val="16"/>
      <w:szCs w:val="16"/>
    </w:rPr>
  </w:style>
  <w:style w:type="character" w:customStyle="1" w:styleId="PieddepageCar">
    <w:name w:val="Pied de page Car"/>
    <w:basedOn w:val="Policepardfaut"/>
    <w:link w:val="Pieddepage"/>
    <w:uiPriority w:val="99"/>
    <w:rsid w:val="00A0193D"/>
    <w:rPr>
      <w:sz w:val="16"/>
    </w:rPr>
  </w:style>
  <w:style w:type="paragraph" w:styleId="Paragraphedeliste">
    <w:name w:val="List Paragraph"/>
    <w:basedOn w:val="Normal"/>
    <w:uiPriority w:val="34"/>
    <w:qFormat/>
    <w:rsid w:val="002D7AC1"/>
    <w:pPr>
      <w:ind w:left="720"/>
      <w:contextualSpacing/>
    </w:pPr>
  </w:style>
  <w:style w:type="character" w:styleId="Mention">
    <w:name w:val="Mention"/>
    <w:basedOn w:val="Policepardfaut"/>
    <w:uiPriority w:val="99"/>
    <w:semiHidden/>
    <w:unhideWhenUsed/>
    <w:rsid w:val="00FA7D3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161592">
      <w:bodyDiv w:val="1"/>
      <w:marLeft w:val="54"/>
      <w:marRight w:val="54"/>
      <w:marTop w:val="0"/>
      <w:marBottom w:val="0"/>
      <w:divBdr>
        <w:top w:val="none" w:sz="0" w:space="0" w:color="auto"/>
        <w:left w:val="none" w:sz="0" w:space="0" w:color="auto"/>
        <w:bottom w:val="none" w:sz="0" w:space="0" w:color="auto"/>
        <w:right w:val="none" w:sz="0" w:space="0" w:color="auto"/>
      </w:divBdr>
      <w:divsChild>
        <w:div w:id="124040501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an-louis.longuet@cea.fr"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nis.boivin@onera.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wille@brgm.fr" TargetMode="External"/><Relationship Id="rId4" Type="http://schemas.openxmlformats.org/officeDocument/2006/relationships/settings" Target="settings.xml"/><Relationship Id="rId9" Type="http://schemas.openxmlformats.org/officeDocument/2006/relationships/hyperlink" Target="mailto:jacky.ruste@free.fr"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eur.ONERA-1TCAAB9GN\Mes%20documents\GN-MEBA\Mod&#232;le_GNMEBA.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32F7C-7EFB-4E72-9651-86FE5F527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Modèle_GNMEBA.dot</Template>
  <TotalTime>6</TotalTime>
  <Pages>3</Pages>
  <Words>612</Words>
  <Characters>3371</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TD EDS</vt:lpstr>
    </vt:vector>
  </TitlesOfParts>
  <Company>ONERA</Company>
  <LinksUpToDate>false</LinksUpToDate>
  <CharactersWithSpaces>3976</CharactersWithSpaces>
  <SharedDoc>false</SharedDoc>
  <HLinks>
    <vt:vector size="18" baseType="variant">
      <vt:variant>
        <vt:i4>3735576</vt:i4>
      </vt:variant>
      <vt:variant>
        <vt:i4>6</vt:i4>
      </vt:variant>
      <vt:variant>
        <vt:i4>0</vt:i4>
      </vt:variant>
      <vt:variant>
        <vt:i4>5</vt:i4>
      </vt:variant>
      <vt:variant>
        <vt:lpwstr>mailto:francois.brisset@u-psud.fr</vt:lpwstr>
      </vt:variant>
      <vt:variant>
        <vt:lpwstr/>
      </vt:variant>
      <vt:variant>
        <vt:i4>4194367</vt:i4>
      </vt:variant>
      <vt:variant>
        <vt:i4>3</vt:i4>
      </vt:variant>
      <vt:variant>
        <vt:i4>0</vt:i4>
      </vt:variant>
      <vt:variant>
        <vt:i4>5</vt:i4>
      </vt:variant>
      <vt:variant>
        <vt:lpwstr>http://mail.ijl.nancy-universite.fr/service/home/AppData/Local/Temp/jacky.ruste@free.fr</vt:lpwstr>
      </vt:variant>
      <vt:variant>
        <vt:lpwstr/>
      </vt:variant>
      <vt:variant>
        <vt:i4>2228293</vt:i4>
      </vt:variant>
      <vt:variant>
        <vt:i4>0</vt:i4>
      </vt:variant>
      <vt:variant>
        <vt:i4>0</vt:i4>
      </vt:variant>
      <vt:variant>
        <vt:i4>5</vt:i4>
      </vt:variant>
      <vt:variant>
        <vt:lpwstr>mailto:christine.gendarme@ijl.nancy-universite.fr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 EDS</dc:title>
  <dc:subject>GN-MEBA Stage 1</dc:subject>
  <dc:creator>Francois Brisset</dc:creator>
  <dc:description>Saint Martin d'Hère 2006</dc:description>
  <cp:lastModifiedBy>jacky ruste</cp:lastModifiedBy>
  <cp:revision>7</cp:revision>
  <cp:lastPrinted>2012-04-30T15:20:00Z</cp:lastPrinted>
  <dcterms:created xsi:type="dcterms:W3CDTF">2017-05-29T10:23:00Z</dcterms:created>
  <dcterms:modified xsi:type="dcterms:W3CDTF">2017-06-19T07:51:00Z</dcterms:modified>
  <cp:category>TD EDS</cp:category>
</cp:coreProperties>
</file>