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62" w:rsidRPr="009A05B1" w:rsidRDefault="009A05B1" w:rsidP="00F26162">
      <w:pPr>
        <w:spacing w:after="200" w:line="276" w:lineRule="auto"/>
        <w:ind w:firstLine="0"/>
        <w:jc w:val="center"/>
        <w:rPr>
          <w:rFonts w:asciiTheme="minorHAnsi" w:eastAsia="Calibri" w:hAnsiTheme="minorHAnsi"/>
          <w:b/>
          <w:bCs/>
          <w:sz w:val="32"/>
          <w:szCs w:val="22"/>
          <w:lang w:eastAsia="en-US"/>
        </w:rPr>
      </w:pPr>
      <w:r w:rsidRPr="009A05B1">
        <w:rPr>
          <w:rFonts w:asciiTheme="minorHAnsi" w:eastAsia="Calibri" w:hAnsiTheme="minorHAnsi"/>
          <w:b/>
          <w:bCs/>
          <w:sz w:val="32"/>
          <w:szCs w:val="22"/>
          <w:lang w:eastAsia="en-US"/>
        </w:rPr>
        <w:t>TD2-</w:t>
      </w:r>
      <w:r w:rsidR="00E91E07">
        <w:rPr>
          <w:rFonts w:asciiTheme="minorHAnsi" w:eastAsia="Calibri" w:hAnsiTheme="minorHAnsi"/>
          <w:b/>
          <w:bCs/>
          <w:sz w:val="32"/>
          <w:szCs w:val="22"/>
          <w:lang w:eastAsia="en-US"/>
        </w:rPr>
        <w:t>5</w:t>
      </w:r>
      <w:r w:rsidRPr="009A05B1">
        <w:rPr>
          <w:rFonts w:asciiTheme="minorHAnsi" w:eastAsia="Calibri" w:hAnsiTheme="minorHAnsi"/>
          <w:b/>
          <w:bCs/>
          <w:sz w:val="32"/>
          <w:szCs w:val="22"/>
          <w:lang w:eastAsia="en-US"/>
        </w:rPr>
        <w:t xml:space="preserve"> : </w:t>
      </w:r>
      <w:r w:rsidR="00E91E07">
        <w:rPr>
          <w:rFonts w:asciiTheme="minorHAnsi" w:eastAsia="Calibri" w:hAnsiTheme="minorHAnsi"/>
          <w:b/>
          <w:bCs/>
          <w:sz w:val="32"/>
          <w:szCs w:val="22"/>
          <w:lang w:eastAsia="en-US"/>
        </w:rPr>
        <w:t>WDS</w:t>
      </w:r>
      <w:r w:rsidR="009B0F08" w:rsidRPr="009A05B1">
        <w:rPr>
          <w:rFonts w:asciiTheme="minorHAnsi" w:eastAsia="Calibri" w:hAnsiTheme="minorHAnsi"/>
          <w:b/>
          <w:bCs/>
          <w:sz w:val="32"/>
          <w:szCs w:val="22"/>
          <w:lang w:eastAsia="en-US"/>
        </w:rPr>
        <w:t xml:space="preserve"> </w:t>
      </w:r>
      <w:r w:rsidR="00F26162" w:rsidRPr="009A05B1">
        <w:rPr>
          <w:rFonts w:asciiTheme="minorHAnsi" w:eastAsia="Calibri" w:hAnsiTheme="minorHAnsi"/>
          <w:bCs/>
          <w:szCs w:val="22"/>
          <w:lang w:eastAsia="en-US"/>
        </w:rPr>
        <w:t xml:space="preserve">(durée </w:t>
      </w:r>
      <w:r w:rsidR="0086728B" w:rsidRPr="009A05B1">
        <w:rPr>
          <w:rFonts w:asciiTheme="minorHAnsi" w:eastAsia="Calibri" w:hAnsiTheme="minorHAnsi"/>
          <w:bCs/>
          <w:szCs w:val="22"/>
          <w:lang w:eastAsia="en-US"/>
        </w:rPr>
        <w:t>1</w:t>
      </w:r>
      <w:r w:rsidR="008F0DA9" w:rsidRPr="009A05B1">
        <w:rPr>
          <w:rFonts w:asciiTheme="minorHAnsi" w:eastAsia="Calibri" w:hAnsiTheme="minorHAnsi"/>
          <w:bCs/>
          <w:szCs w:val="22"/>
          <w:lang w:eastAsia="en-US"/>
        </w:rPr>
        <w:t>h</w:t>
      </w:r>
      <w:r w:rsidR="0086728B" w:rsidRPr="009A05B1">
        <w:rPr>
          <w:rFonts w:asciiTheme="minorHAnsi" w:eastAsia="Calibri" w:hAnsiTheme="minorHAnsi"/>
          <w:bCs/>
          <w:szCs w:val="22"/>
          <w:lang w:eastAsia="en-US"/>
        </w:rPr>
        <w:t>3</w:t>
      </w:r>
      <w:r w:rsidR="003D6CE0" w:rsidRPr="009A05B1">
        <w:rPr>
          <w:rFonts w:asciiTheme="minorHAnsi" w:eastAsia="Calibri" w:hAnsiTheme="minorHAnsi"/>
          <w:bCs/>
          <w:szCs w:val="22"/>
          <w:lang w:eastAsia="en-US"/>
        </w:rPr>
        <w:t>0</w:t>
      </w:r>
      <w:r w:rsidR="00F26162" w:rsidRPr="009A05B1">
        <w:rPr>
          <w:rFonts w:asciiTheme="minorHAnsi" w:eastAsia="Calibri" w:hAnsiTheme="minorHAnsi"/>
          <w:bCs/>
          <w:szCs w:val="22"/>
          <w:lang w:eastAsia="en-US"/>
        </w:rPr>
        <w:t>)</w:t>
      </w:r>
    </w:p>
    <w:p w:rsidR="00894C49" w:rsidRPr="00E322C1" w:rsidRDefault="00894C49" w:rsidP="00894C49">
      <w:pPr>
        <w:spacing w:after="200" w:line="276" w:lineRule="auto"/>
        <w:ind w:firstLine="0"/>
        <w:jc w:val="center"/>
        <w:rPr>
          <w:rFonts w:asciiTheme="minorHAnsi" w:eastAsia="Calibri" w:hAnsiTheme="minorHAnsi"/>
          <w:b/>
          <w:bCs/>
          <w:szCs w:val="24"/>
          <w:lang w:eastAsia="en-US"/>
        </w:rPr>
      </w:pPr>
      <w:bookmarkStart w:id="0" w:name="_Toc31443577"/>
      <w:r>
        <w:rPr>
          <w:rFonts w:asciiTheme="minorHAnsi" w:eastAsia="Calibri" w:hAnsiTheme="minorHAnsi"/>
          <w:b/>
          <w:bCs/>
          <w:szCs w:val="24"/>
          <w:lang w:eastAsia="en-US"/>
        </w:rPr>
        <w:t>Coordinateurs</w:t>
      </w:r>
      <w:r w:rsidRPr="003D6CE0">
        <w:rPr>
          <w:rFonts w:asciiTheme="minorHAnsi" w:eastAsia="Calibri" w:hAnsiTheme="minorHAnsi"/>
          <w:b/>
          <w:bCs/>
          <w:szCs w:val="24"/>
          <w:lang w:eastAsia="en-US"/>
        </w:rPr>
        <w:t xml:space="preserve"> : </w:t>
      </w:r>
      <w:r w:rsidRPr="00E91E07">
        <w:rPr>
          <w:rFonts w:asciiTheme="minorHAnsi" w:eastAsia="Calibri" w:hAnsiTheme="minorHAnsi"/>
          <w:b/>
          <w:bCs/>
          <w:szCs w:val="24"/>
          <w:lang w:eastAsia="en-US"/>
        </w:rPr>
        <w:t>Jean-Louis LONGUET</w:t>
      </w:r>
      <w:r w:rsidRPr="00E91E07">
        <w:rPr>
          <w:rFonts w:asciiTheme="minorHAnsi" w:eastAsia="Calibri" w:hAnsiTheme="minorHAnsi"/>
          <w:b/>
          <w:bCs/>
          <w:szCs w:val="24"/>
          <w:vertAlign w:val="superscript"/>
          <w:lang w:eastAsia="en-US"/>
        </w:rPr>
        <w:t>1</w:t>
      </w:r>
      <w:r w:rsidRPr="00E91E07">
        <w:rPr>
          <w:rFonts w:asciiTheme="minorHAnsi" w:eastAsia="Calibri" w:hAnsiTheme="minorHAnsi"/>
          <w:b/>
          <w:bCs/>
          <w:szCs w:val="24"/>
          <w:lang w:eastAsia="en-US"/>
        </w:rPr>
        <w:t>, Jacky RUSTE</w:t>
      </w:r>
      <w:r w:rsidRPr="00E91E07">
        <w:rPr>
          <w:rFonts w:asciiTheme="minorHAnsi" w:eastAsia="Calibri" w:hAnsiTheme="minorHAnsi"/>
          <w:b/>
          <w:bCs/>
          <w:szCs w:val="24"/>
          <w:vertAlign w:val="superscript"/>
          <w:lang w:eastAsia="en-US"/>
        </w:rPr>
        <w:t>2</w:t>
      </w:r>
      <w:r>
        <w:rPr>
          <w:rFonts w:asciiTheme="minorHAnsi" w:eastAsia="Calibri" w:hAnsiTheme="minorHAnsi"/>
          <w:b/>
          <w:bCs/>
          <w:szCs w:val="24"/>
          <w:lang w:eastAsia="en-US"/>
        </w:rPr>
        <w:t>, Guillaume WILLE</w:t>
      </w:r>
      <w:r w:rsidRPr="00E322C1">
        <w:rPr>
          <w:rFonts w:asciiTheme="minorHAnsi" w:eastAsia="Calibri" w:hAnsiTheme="minorHAnsi"/>
          <w:b/>
          <w:bCs/>
          <w:szCs w:val="24"/>
          <w:vertAlign w:val="superscript"/>
          <w:lang w:eastAsia="en-US"/>
        </w:rPr>
        <w:t>3</w:t>
      </w:r>
      <w:r>
        <w:rPr>
          <w:rFonts w:asciiTheme="minorHAnsi" w:eastAsia="Calibri" w:hAnsiTheme="minorHAnsi"/>
          <w:b/>
          <w:bCs/>
          <w:szCs w:val="24"/>
          <w:lang w:eastAsia="en-US"/>
        </w:rPr>
        <w:t>, Denis BOIVIN</w:t>
      </w:r>
      <w:r w:rsidRPr="00E322C1">
        <w:rPr>
          <w:rFonts w:asciiTheme="minorHAnsi" w:eastAsia="Calibri" w:hAnsiTheme="minorHAnsi"/>
          <w:b/>
          <w:bCs/>
          <w:szCs w:val="24"/>
          <w:vertAlign w:val="superscript"/>
          <w:lang w:eastAsia="en-US"/>
        </w:rPr>
        <w:t>4</w:t>
      </w:r>
    </w:p>
    <w:p w:rsidR="00894C49" w:rsidRDefault="00894C49" w:rsidP="00894C49">
      <w:pPr>
        <w:ind w:firstLine="0"/>
        <w:jc w:val="center"/>
        <w:rPr>
          <w:rFonts w:asciiTheme="minorHAnsi" w:hAnsiTheme="minorHAnsi"/>
          <w:color w:val="3333FF"/>
        </w:rPr>
      </w:pPr>
      <w:r>
        <w:rPr>
          <w:rFonts w:asciiTheme="minorHAnsi" w:hAnsiTheme="minorHAnsi"/>
          <w:color w:val="3333FF"/>
        </w:rPr>
        <w:t xml:space="preserve">[1] </w:t>
      </w:r>
      <w:r w:rsidRPr="00E91E07">
        <w:rPr>
          <w:rFonts w:asciiTheme="minorHAnsi" w:hAnsiTheme="minorHAnsi"/>
          <w:color w:val="3333FF"/>
        </w:rPr>
        <w:t>jean-louis.longuet@cea.fr</w:t>
      </w:r>
    </w:p>
    <w:p w:rsidR="00894C49" w:rsidRDefault="00894C49" w:rsidP="00894C49">
      <w:pPr>
        <w:ind w:firstLine="0"/>
        <w:jc w:val="center"/>
        <w:rPr>
          <w:rFonts w:asciiTheme="minorHAnsi" w:hAnsiTheme="minorHAnsi"/>
          <w:color w:val="3333FF"/>
        </w:rPr>
      </w:pPr>
      <w:r>
        <w:rPr>
          <w:rFonts w:asciiTheme="minorHAnsi" w:hAnsiTheme="minorHAnsi"/>
          <w:color w:val="3333FF"/>
        </w:rPr>
        <w:t xml:space="preserve">[2] </w:t>
      </w:r>
      <w:hyperlink r:id="rId8" w:history="1">
        <w:r w:rsidR="008721DE" w:rsidRPr="002D1B2A">
          <w:rPr>
            <w:rStyle w:val="Lienhypertexte"/>
            <w:rFonts w:asciiTheme="minorHAnsi" w:hAnsiTheme="minorHAnsi"/>
          </w:rPr>
          <w:t>jacky.ruste@orange.fr</w:t>
        </w:r>
      </w:hyperlink>
    </w:p>
    <w:p w:rsidR="00894C49" w:rsidRPr="00894C49" w:rsidRDefault="00894C49" w:rsidP="00894C49">
      <w:pPr>
        <w:ind w:firstLine="0"/>
        <w:jc w:val="center"/>
        <w:rPr>
          <w:rFonts w:asciiTheme="minorHAnsi" w:hAnsiTheme="minorHAnsi"/>
          <w:color w:val="3333FF"/>
          <w:lang w:val="en-US"/>
        </w:rPr>
      </w:pPr>
      <w:r w:rsidRPr="00894C49">
        <w:rPr>
          <w:rFonts w:asciiTheme="minorHAnsi" w:hAnsiTheme="minorHAnsi"/>
          <w:color w:val="3333FF"/>
          <w:lang w:val="en-US"/>
        </w:rPr>
        <w:t xml:space="preserve">[3] </w:t>
      </w:r>
      <w:hyperlink r:id="rId9" w:history="1">
        <w:r w:rsidRPr="00894C49">
          <w:rPr>
            <w:rStyle w:val="Lienhypertexte"/>
            <w:rFonts w:asciiTheme="minorHAnsi" w:hAnsiTheme="minorHAnsi"/>
            <w:lang w:val="en-US"/>
          </w:rPr>
          <w:t>g.wille@brgm.fr</w:t>
        </w:r>
      </w:hyperlink>
    </w:p>
    <w:p w:rsidR="00894C49" w:rsidRPr="00894C49" w:rsidRDefault="00894C49" w:rsidP="00894C49">
      <w:pPr>
        <w:ind w:firstLine="0"/>
        <w:jc w:val="center"/>
        <w:rPr>
          <w:rFonts w:asciiTheme="minorHAnsi" w:hAnsiTheme="minorHAnsi"/>
          <w:color w:val="3333FF"/>
          <w:lang w:val="en-US"/>
        </w:rPr>
      </w:pPr>
      <w:r w:rsidRPr="00894C49">
        <w:rPr>
          <w:rFonts w:asciiTheme="minorHAnsi" w:hAnsiTheme="minorHAnsi"/>
          <w:color w:val="3333FF"/>
          <w:lang w:val="en-US"/>
        </w:rPr>
        <w:t xml:space="preserve">[4] </w:t>
      </w:r>
      <w:r w:rsidR="00661A91">
        <w:rPr>
          <w:rFonts w:asciiTheme="minorHAnsi" w:hAnsiTheme="minorHAnsi"/>
          <w:color w:val="3333FF"/>
          <w:lang w:val="en-US"/>
        </w:rPr>
        <w:t>denis.boivin@onera.fr</w:t>
      </w:r>
    </w:p>
    <w:p w:rsidR="00894C49" w:rsidRPr="00894C49" w:rsidRDefault="00894C49" w:rsidP="00894C49">
      <w:pPr>
        <w:spacing w:line="360" w:lineRule="auto"/>
        <w:ind w:firstLine="0"/>
        <w:jc w:val="center"/>
        <w:rPr>
          <w:rFonts w:asciiTheme="minorHAnsi" w:hAnsiTheme="minorHAnsi"/>
          <w:lang w:val="en-US"/>
        </w:rPr>
      </w:pPr>
    </w:p>
    <w:p w:rsidR="009B2A06" w:rsidRPr="00894C49" w:rsidRDefault="009B2A06" w:rsidP="003E0EBB">
      <w:pPr>
        <w:spacing w:line="360" w:lineRule="auto"/>
        <w:ind w:firstLine="0"/>
        <w:jc w:val="center"/>
        <w:rPr>
          <w:rFonts w:asciiTheme="minorHAnsi" w:hAnsiTheme="minorHAnsi"/>
          <w:lang w:val="en-US"/>
        </w:rPr>
      </w:pPr>
    </w:p>
    <w:p w:rsidR="00A5307B" w:rsidRDefault="00A5307B" w:rsidP="00CD204D">
      <w:pPr>
        <w:pStyle w:val="Rsum"/>
        <w:jc w:val="both"/>
        <w:rPr>
          <w:rFonts w:asciiTheme="minorHAnsi" w:hAnsiTheme="minorHAnsi"/>
        </w:rPr>
      </w:pPr>
      <w:r w:rsidRPr="008E33B5">
        <w:rPr>
          <w:rFonts w:asciiTheme="minorHAnsi" w:hAnsiTheme="minorHAnsi"/>
          <w:b/>
          <w:bCs/>
          <w:u w:val="single"/>
        </w:rPr>
        <w:t>Résumé</w:t>
      </w:r>
      <w:r w:rsidR="006C208B" w:rsidRPr="008E33B5">
        <w:rPr>
          <w:rFonts w:asciiTheme="minorHAnsi" w:hAnsiTheme="minorHAnsi"/>
          <w:b/>
          <w:bCs/>
        </w:rPr>
        <w:t xml:space="preserve"> </w:t>
      </w:r>
      <w:r w:rsidR="00CD204D" w:rsidRPr="008E33B5">
        <w:rPr>
          <w:rFonts w:asciiTheme="minorHAnsi" w:hAnsiTheme="minorHAnsi"/>
        </w:rPr>
        <w:t xml:space="preserve">: </w:t>
      </w:r>
    </w:p>
    <w:p w:rsidR="002D7AC1" w:rsidRDefault="002D7AC1" w:rsidP="00CD204D">
      <w:pPr>
        <w:pStyle w:val="Rsum"/>
        <w:jc w:val="both"/>
        <w:rPr>
          <w:rFonts w:asciiTheme="minorHAnsi" w:hAnsiTheme="minorHAnsi"/>
        </w:rPr>
      </w:pPr>
    </w:p>
    <w:p w:rsidR="002D7AC1" w:rsidRDefault="002D7AC1" w:rsidP="002D7AC1">
      <w:pPr>
        <w:pStyle w:val="Rsum"/>
        <w:rPr>
          <w:rFonts w:asciiTheme="minorHAnsi" w:hAnsiTheme="minorHAnsi"/>
        </w:rPr>
      </w:pPr>
      <w:r w:rsidRPr="002D7AC1">
        <w:rPr>
          <w:rFonts w:asciiTheme="minorHAnsi" w:hAnsiTheme="minorHAnsi"/>
        </w:rPr>
        <w:t>Les interactions électrons – matière intervenant dans un microscope électronique génèrent l’émission de rayon X caractéristiques des transitions électroniques d</w:t>
      </w:r>
      <w:r>
        <w:rPr>
          <w:rFonts w:asciiTheme="minorHAnsi" w:hAnsiTheme="minorHAnsi"/>
        </w:rPr>
        <w:t>ans</w:t>
      </w:r>
      <w:r w:rsidRPr="002D7AC1">
        <w:rPr>
          <w:rFonts w:asciiTheme="minorHAnsi" w:hAnsiTheme="minorHAnsi"/>
        </w:rPr>
        <w:t xml:space="preserve"> l’atome émetteur. Sur la plupart des MEB et des MET, la détection de ces rayonnements est effectuée par spectroscopie de rayons X par </w:t>
      </w:r>
      <w:r w:rsidR="00661A91">
        <w:rPr>
          <w:rFonts w:asciiTheme="minorHAnsi" w:hAnsiTheme="minorHAnsi"/>
        </w:rPr>
        <w:t>sélect</w:t>
      </w:r>
      <w:r w:rsidRPr="002D7AC1">
        <w:rPr>
          <w:rFonts w:asciiTheme="minorHAnsi" w:hAnsiTheme="minorHAnsi"/>
        </w:rPr>
        <w:t xml:space="preserve">ion d’énergie (détecteur EDS : Energy Dispersive X-ray Spectroscopy). </w:t>
      </w:r>
    </w:p>
    <w:p w:rsidR="002D7AC1" w:rsidRPr="002D7AC1" w:rsidRDefault="002D7AC1" w:rsidP="002D7AC1">
      <w:pPr>
        <w:pStyle w:val="Rsum"/>
        <w:rPr>
          <w:rFonts w:asciiTheme="minorHAnsi" w:hAnsiTheme="minorHAnsi"/>
        </w:rPr>
      </w:pPr>
      <w:r w:rsidRPr="002D7AC1">
        <w:rPr>
          <w:rFonts w:asciiTheme="minorHAnsi" w:hAnsiTheme="minorHAnsi"/>
        </w:rPr>
        <w:t>Cependant, les microsondes électroniques, ainsi que certains MEB, utilisent la spectroscopie par dispersion de longueur d’onde (Wavelength Dispersive X-ray Spectroscopy) pour les différents avantages qu’elle présente, en termes de résolution spectrale</w:t>
      </w:r>
      <w:r>
        <w:rPr>
          <w:rFonts w:asciiTheme="minorHAnsi" w:hAnsiTheme="minorHAnsi"/>
        </w:rPr>
        <w:t>, sensibilité notamment.</w:t>
      </w:r>
      <w:r w:rsidRPr="002D7AC1">
        <w:rPr>
          <w:rFonts w:asciiTheme="minorHAnsi" w:hAnsiTheme="minorHAnsi"/>
        </w:rPr>
        <w:t xml:space="preserve"> </w:t>
      </w:r>
    </w:p>
    <w:p w:rsidR="002D7AC1" w:rsidRPr="008E33B5" w:rsidRDefault="002D7AC1" w:rsidP="002D7AC1">
      <w:pPr>
        <w:pStyle w:val="Rsum"/>
        <w:jc w:val="both"/>
        <w:rPr>
          <w:rFonts w:asciiTheme="minorHAnsi" w:hAnsiTheme="minorHAnsi"/>
        </w:rPr>
      </w:pPr>
      <w:r w:rsidRPr="002D7AC1">
        <w:rPr>
          <w:rFonts w:asciiTheme="minorHAnsi" w:hAnsiTheme="minorHAnsi"/>
        </w:rPr>
        <w:t xml:space="preserve">Au cours de ce TP, </w:t>
      </w:r>
      <w:r>
        <w:rPr>
          <w:rFonts w:asciiTheme="minorHAnsi" w:hAnsiTheme="minorHAnsi"/>
        </w:rPr>
        <w:t xml:space="preserve">après une présentation de la spectrométrie WDS, </w:t>
      </w:r>
      <w:r w:rsidRPr="002D7AC1">
        <w:rPr>
          <w:rFonts w:asciiTheme="minorHAnsi" w:hAnsiTheme="minorHAnsi"/>
        </w:rPr>
        <w:t xml:space="preserve">nous aborderons les différents aspects de l’analyse </w:t>
      </w:r>
      <w:r>
        <w:rPr>
          <w:rFonts w:asciiTheme="minorHAnsi" w:hAnsiTheme="minorHAnsi"/>
        </w:rPr>
        <w:t xml:space="preserve">qualitative et quantitative par spectrométrie </w:t>
      </w:r>
      <w:r w:rsidRPr="002D7AC1">
        <w:rPr>
          <w:rFonts w:asciiTheme="minorHAnsi" w:hAnsiTheme="minorHAnsi"/>
        </w:rPr>
        <w:t xml:space="preserve">WDS, que nous illustrerons par </w:t>
      </w:r>
      <w:r>
        <w:rPr>
          <w:rFonts w:asciiTheme="minorHAnsi" w:hAnsiTheme="minorHAnsi"/>
        </w:rPr>
        <w:t>l’analyse d’un échantillon inconnu</w:t>
      </w:r>
      <w:r w:rsidRPr="002D7AC1">
        <w:rPr>
          <w:rFonts w:asciiTheme="minorHAnsi" w:hAnsiTheme="minorHAnsi"/>
        </w:rPr>
        <w:t>.</w:t>
      </w:r>
    </w:p>
    <w:bookmarkEnd w:id="0"/>
    <w:p w:rsidR="00EC32A8" w:rsidRPr="008E33B5" w:rsidRDefault="00217079" w:rsidP="00EC32A8">
      <w:pPr>
        <w:pStyle w:val="Titre1"/>
        <w:rPr>
          <w:rFonts w:asciiTheme="minorHAnsi" w:hAnsiTheme="minorHAnsi"/>
          <w:noProof w:val="0"/>
          <w:u w:val="single"/>
        </w:rPr>
      </w:pPr>
      <w:r w:rsidRPr="008E33B5">
        <w:rPr>
          <w:rFonts w:asciiTheme="minorHAnsi" w:hAnsiTheme="minorHAnsi"/>
          <w:noProof w:val="0"/>
          <w:u w:val="single"/>
        </w:rPr>
        <w:t>Objectif</w:t>
      </w:r>
      <w:r w:rsidR="00077FC7" w:rsidRPr="008E33B5">
        <w:rPr>
          <w:rFonts w:asciiTheme="minorHAnsi" w:hAnsiTheme="minorHAnsi"/>
          <w:noProof w:val="0"/>
          <w:u w:val="single"/>
        </w:rPr>
        <w:t xml:space="preserve"> du TD</w:t>
      </w:r>
      <w:r w:rsidR="00B24925" w:rsidRPr="008E33B5">
        <w:rPr>
          <w:rFonts w:asciiTheme="minorHAnsi" w:hAnsiTheme="minorHAnsi"/>
          <w:noProof w:val="0"/>
          <w:u w:val="single"/>
        </w:rPr>
        <w:t>.</w:t>
      </w:r>
    </w:p>
    <w:p w:rsidR="002D7AC1" w:rsidRPr="002D7AC1" w:rsidRDefault="002D7AC1" w:rsidP="002D7AC1">
      <w:pPr>
        <w:rPr>
          <w:rFonts w:asciiTheme="minorHAnsi" w:hAnsiTheme="minorHAnsi"/>
        </w:rPr>
      </w:pPr>
      <w:r w:rsidRPr="002D7AC1">
        <w:rPr>
          <w:rFonts w:asciiTheme="minorHAnsi" w:hAnsiTheme="minorHAnsi"/>
        </w:rPr>
        <w:t>L’objectif du TD est de réaliser l’analyse d’un échantillon inconnu par spectrométrie WDS, sur une microsonde électronique.</w:t>
      </w:r>
    </w:p>
    <w:p w:rsidR="002D7AC1" w:rsidRPr="002D7AC1" w:rsidRDefault="002D7AC1" w:rsidP="002D7AC1">
      <w:pPr>
        <w:rPr>
          <w:rFonts w:asciiTheme="minorHAnsi" w:hAnsiTheme="minorHAnsi"/>
        </w:rPr>
      </w:pPr>
    </w:p>
    <w:p w:rsidR="002D7AC1" w:rsidRPr="002D7AC1" w:rsidRDefault="002D7AC1" w:rsidP="002D7AC1">
      <w:pPr>
        <w:rPr>
          <w:rFonts w:asciiTheme="minorHAnsi" w:hAnsiTheme="minorHAnsi"/>
        </w:rPr>
      </w:pPr>
      <w:r w:rsidRPr="002D7AC1">
        <w:rPr>
          <w:rFonts w:asciiTheme="minorHAnsi" w:hAnsiTheme="minorHAnsi"/>
        </w:rPr>
        <w:t>Après une description de l’appareillage (microsonde et spectromètre WDS), il sera procédé à l’analyse qualitative de l’échantillon, et une étude du spectre WDS. Cette étude permettra de mettre en évidence les différents éléments du spectre WDS (pics, ordres multiples…)  et les caractéristiques du WDS en termes de résolution et sensibilité.</w:t>
      </w:r>
    </w:p>
    <w:p w:rsidR="002D7AC1" w:rsidRPr="002D7AC1" w:rsidRDefault="002D7AC1" w:rsidP="002D7AC1">
      <w:pPr>
        <w:rPr>
          <w:rFonts w:asciiTheme="minorHAnsi" w:hAnsiTheme="minorHAnsi"/>
        </w:rPr>
      </w:pPr>
    </w:p>
    <w:p w:rsidR="00A43193" w:rsidRPr="008E33B5" w:rsidRDefault="002D7AC1" w:rsidP="002D7AC1">
      <w:pPr>
        <w:rPr>
          <w:rFonts w:asciiTheme="minorHAnsi" w:hAnsiTheme="minorHAnsi"/>
        </w:rPr>
      </w:pPr>
      <w:r w:rsidRPr="002D7AC1">
        <w:rPr>
          <w:rFonts w:asciiTheme="minorHAnsi" w:hAnsiTheme="minorHAnsi"/>
        </w:rPr>
        <w:t>L’échantillon sera ensuite quantifié afin de déterminer sa composition précise.</w:t>
      </w:r>
    </w:p>
    <w:p w:rsidR="00A52DB6" w:rsidRPr="008E33B5" w:rsidRDefault="00A52DB6" w:rsidP="00E2281F">
      <w:pPr>
        <w:rPr>
          <w:rFonts w:asciiTheme="minorHAnsi" w:hAnsiTheme="minorHAnsi"/>
        </w:rPr>
      </w:pPr>
    </w:p>
    <w:p w:rsidR="003B44EA" w:rsidRPr="008E33B5" w:rsidRDefault="00077FC7" w:rsidP="003B44EA">
      <w:pPr>
        <w:pStyle w:val="Titre1"/>
        <w:rPr>
          <w:rFonts w:asciiTheme="minorHAnsi" w:hAnsiTheme="minorHAnsi"/>
          <w:noProof w:val="0"/>
          <w:u w:val="single"/>
        </w:rPr>
      </w:pPr>
      <w:r w:rsidRPr="008E33B5">
        <w:rPr>
          <w:rFonts w:asciiTheme="minorHAnsi" w:hAnsiTheme="minorHAnsi"/>
          <w:noProof w:val="0"/>
          <w:u w:val="single"/>
        </w:rPr>
        <w:t>Partie descriptive du TD</w:t>
      </w:r>
      <w:r w:rsidR="00B24925" w:rsidRPr="008E33B5">
        <w:rPr>
          <w:rFonts w:asciiTheme="minorHAnsi" w:hAnsiTheme="minorHAnsi"/>
          <w:noProof w:val="0"/>
          <w:u w:val="single"/>
        </w:rPr>
        <w:t>.</w:t>
      </w:r>
    </w:p>
    <w:p w:rsidR="002D7AC1" w:rsidRPr="001D24EE" w:rsidRDefault="002D7AC1" w:rsidP="002D7AC1">
      <w:pPr>
        <w:rPr>
          <w:rFonts w:asciiTheme="minorHAnsi" w:hAnsiTheme="minorHAnsi"/>
          <w:b/>
        </w:rPr>
      </w:pPr>
      <w:r w:rsidRPr="001D24EE">
        <w:rPr>
          <w:rFonts w:asciiTheme="minorHAnsi" w:hAnsiTheme="minorHAnsi"/>
          <w:b/>
        </w:rPr>
        <w:t>I Description de l’appareillage</w:t>
      </w:r>
    </w:p>
    <w:p w:rsidR="002D7AC1" w:rsidRDefault="002D7AC1" w:rsidP="002D7AC1">
      <w:pPr>
        <w:ind w:left="360"/>
        <w:rPr>
          <w:rFonts w:asciiTheme="minorHAnsi" w:hAnsiTheme="minorHAnsi"/>
        </w:rPr>
      </w:pPr>
      <w:r>
        <w:rPr>
          <w:rFonts w:asciiTheme="minorHAnsi" w:hAnsiTheme="minorHAnsi"/>
        </w:rPr>
        <w:t>I.1 principe général du spectromètre WDS</w:t>
      </w:r>
    </w:p>
    <w:p w:rsidR="00F517DB" w:rsidRDefault="00F517DB" w:rsidP="002D7AC1">
      <w:pPr>
        <w:ind w:left="360"/>
        <w:rPr>
          <w:rFonts w:asciiTheme="minorHAnsi" w:hAnsiTheme="minorHAnsi"/>
        </w:rPr>
      </w:pPr>
      <w:r>
        <w:rPr>
          <w:rFonts w:asciiTheme="minorHAnsi" w:hAnsiTheme="minorHAnsi"/>
        </w:rPr>
        <w:t>Rappel du principe du spectromètre WDS (cf cours)</w:t>
      </w:r>
    </w:p>
    <w:p w:rsidR="00F517DB" w:rsidRDefault="00F517DB" w:rsidP="002D7AC1">
      <w:pPr>
        <w:ind w:left="360"/>
        <w:rPr>
          <w:rFonts w:asciiTheme="minorHAnsi" w:hAnsiTheme="minorHAnsi"/>
        </w:rPr>
      </w:pPr>
    </w:p>
    <w:p w:rsidR="002D7AC1" w:rsidRPr="00F517DB" w:rsidRDefault="002D7AC1" w:rsidP="002D7AC1">
      <w:pPr>
        <w:pStyle w:val="Paragraphedeliste"/>
        <w:numPr>
          <w:ilvl w:val="0"/>
          <w:numId w:val="32"/>
        </w:numPr>
        <w:rPr>
          <w:rFonts w:asciiTheme="minorHAnsi" w:hAnsiTheme="minorHAnsi"/>
          <w:color w:val="FF0000"/>
        </w:rPr>
      </w:pPr>
      <w:r w:rsidRPr="00F517DB">
        <w:rPr>
          <w:rFonts w:asciiTheme="minorHAnsi" w:hAnsiTheme="minorHAnsi"/>
          <w:color w:val="FF0000"/>
        </w:rPr>
        <w:t>Rappel de la loi de Bragg</w:t>
      </w:r>
    </w:p>
    <w:p w:rsidR="002D7AC1" w:rsidRPr="00F517DB" w:rsidRDefault="002D7AC1" w:rsidP="002D7AC1">
      <w:pPr>
        <w:pStyle w:val="Paragraphedeliste"/>
        <w:numPr>
          <w:ilvl w:val="0"/>
          <w:numId w:val="32"/>
        </w:numPr>
        <w:rPr>
          <w:rFonts w:asciiTheme="minorHAnsi" w:hAnsiTheme="minorHAnsi"/>
          <w:color w:val="FF0000"/>
        </w:rPr>
      </w:pPr>
      <w:r w:rsidRPr="00F517DB">
        <w:rPr>
          <w:rFonts w:asciiTheme="minorHAnsi" w:hAnsiTheme="minorHAnsi"/>
          <w:color w:val="FF0000"/>
        </w:rPr>
        <w:lastRenderedPageBreak/>
        <w:t xml:space="preserve">Commentaire sur l’échelle utilisée couramment pour le spectre WDS (sin </w:t>
      </w:r>
      <w:r w:rsidRPr="00F517DB">
        <w:rPr>
          <w:rFonts w:ascii="Arial" w:hAnsi="Arial" w:cs="Arial"/>
          <w:color w:val="FF0000"/>
        </w:rPr>
        <w:t>θ</w:t>
      </w:r>
      <w:r w:rsidRPr="00F517DB">
        <w:rPr>
          <w:rFonts w:asciiTheme="minorHAnsi" w:hAnsiTheme="minorHAnsi"/>
          <w:color w:val="FF0000"/>
        </w:rPr>
        <w:t xml:space="preserve"> ou </w:t>
      </w:r>
      <w:r w:rsidRPr="00F517DB">
        <w:rPr>
          <w:rFonts w:asciiTheme="minorHAnsi" w:hAnsiTheme="minorHAnsi" w:cstheme="minorHAnsi"/>
          <w:color w:val="FF0000"/>
        </w:rPr>
        <w:t>λ</w:t>
      </w:r>
      <w:r w:rsidRPr="00F517DB">
        <w:rPr>
          <w:rFonts w:asciiTheme="minorHAnsi" w:hAnsiTheme="minorHAnsi"/>
          <w:color w:val="FF0000"/>
        </w:rPr>
        <w:t xml:space="preserve">) et relation (sin </w:t>
      </w:r>
      <w:r w:rsidRPr="00F517DB">
        <w:rPr>
          <w:rFonts w:ascii="Arial" w:hAnsi="Arial" w:cs="Arial"/>
          <w:color w:val="FF0000"/>
        </w:rPr>
        <w:t>θ</w:t>
      </w:r>
      <w:r w:rsidRPr="00F517DB">
        <w:rPr>
          <w:rFonts w:asciiTheme="minorHAnsi" w:hAnsiTheme="minorHAnsi"/>
          <w:color w:val="FF0000"/>
        </w:rPr>
        <w:t xml:space="preserve"> ou </w:t>
      </w:r>
      <w:r w:rsidRPr="00F517DB">
        <w:rPr>
          <w:rFonts w:asciiTheme="minorHAnsi" w:hAnsiTheme="minorHAnsi" w:cstheme="minorHAnsi"/>
          <w:color w:val="FF0000"/>
        </w:rPr>
        <w:t>λ</w:t>
      </w:r>
      <w:r w:rsidRPr="00F517DB">
        <w:rPr>
          <w:rFonts w:asciiTheme="minorHAnsi" w:hAnsiTheme="minorHAnsi"/>
          <w:color w:val="FF0000"/>
        </w:rPr>
        <w:t>) / E (E=12.396/</w:t>
      </w:r>
      <w:r w:rsidRPr="00F517DB">
        <w:rPr>
          <w:rFonts w:asciiTheme="minorHAnsi" w:hAnsiTheme="minorHAnsi" w:cstheme="minorHAnsi"/>
          <w:color w:val="FF0000"/>
        </w:rPr>
        <w:t>λ</w:t>
      </w:r>
      <w:r w:rsidRPr="00F517DB">
        <w:rPr>
          <w:rFonts w:asciiTheme="minorHAnsi" w:hAnsiTheme="minorHAnsi"/>
          <w:color w:val="FF0000"/>
        </w:rPr>
        <w:t>)</w:t>
      </w:r>
    </w:p>
    <w:p w:rsidR="002D7AC1" w:rsidRPr="00F517DB" w:rsidRDefault="002D7AC1" w:rsidP="002D7AC1">
      <w:pPr>
        <w:rPr>
          <w:rFonts w:asciiTheme="minorHAnsi" w:hAnsiTheme="minorHAnsi"/>
          <w:color w:val="FF0000"/>
        </w:rPr>
      </w:pPr>
    </w:p>
    <w:p w:rsidR="002D7AC1" w:rsidRDefault="002D7AC1" w:rsidP="002D7AC1">
      <w:pPr>
        <w:ind w:left="360"/>
        <w:rPr>
          <w:rFonts w:asciiTheme="minorHAnsi" w:hAnsiTheme="minorHAnsi"/>
        </w:rPr>
      </w:pPr>
      <w:r w:rsidRPr="00B82FEE">
        <w:rPr>
          <w:rFonts w:asciiTheme="minorHAnsi" w:hAnsiTheme="minorHAnsi"/>
        </w:rPr>
        <w:t>I.2 Le spectromètre WDS</w:t>
      </w:r>
    </w:p>
    <w:p w:rsidR="00B82FEE" w:rsidRDefault="00B82FEE" w:rsidP="002D7AC1">
      <w:pPr>
        <w:ind w:left="360"/>
        <w:rPr>
          <w:rFonts w:asciiTheme="minorHAnsi" w:hAnsiTheme="minorHAnsi"/>
        </w:rPr>
      </w:pPr>
      <w:r>
        <w:rPr>
          <w:rFonts w:asciiTheme="minorHAnsi" w:hAnsiTheme="minorHAnsi"/>
        </w:rPr>
        <w:t>Description du spectromètre et des différents éléments qui le composent</w:t>
      </w:r>
    </w:p>
    <w:p w:rsidR="00B82FEE" w:rsidRPr="00B82FEE" w:rsidRDefault="00B82FEE" w:rsidP="002D7AC1">
      <w:pPr>
        <w:ind w:left="360"/>
        <w:rPr>
          <w:rFonts w:asciiTheme="minorHAnsi" w:hAnsiTheme="minorHAnsi"/>
        </w:rPr>
      </w:pPr>
    </w:p>
    <w:p w:rsidR="00337C60" w:rsidRPr="00F517DB" w:rsidRDefault="002D7AC1" w:rsidP="002D7AC1">
      <w:pPr>
        <w:pStyle w:val="Paragraphedeliste"/>
        <w:numPr>
          <w:ilvl w:val="0"/>
          <w:numId w:val="33"/>
        </w:numPr>
        <w:rPr>
          <w:rFonts w:asciiTheme="minorHAnsi" w:hAnsiTheme="minorHAnsi"/>
          <w:color w:val="FF0000"/>
        </w:rPr>
      </w:pPr>
      <w:r w:rsidRPr="00F517DB">
        <w:rPr>
          <w:rFonts w:asciiTheme="minorHAnsi" w:hAnsiTheme="minorHAnsi"/>
          <w:color w:val="FF0000"/>
        </w:rPr>
        <w:t>Les cristaux </w:t>
      </w:r>
    </w:p>
    <w:p w:rsidR="00337C60" w:rsidRPr="00F517DB" w:rsidRDefault="002D7AC1" w:rsidP="00337C60">
      <w:pPr>
        <w:pStyle w:val="Paragraphedeliste"/>
        <w:numPr>
          <w:ilvl w:val="1"/>
          <w:numId w:val="33"/>
        </w:numPr>
        <w:rPr>
          <w:rFonts w:asciiTheme="minorHAnsi" w:hAnsiTheme="minorHAnsi"/>
          <w:color w:val="FF0000"/>
        </w:rPr>
      </w:pPr>
      <w:r w:rsidRPr="00F517DB">
        <w:rPr>
          <w:rFonts w:asciiTheme="minorHAnsi" w:hAnsiTheme="minorHAnsi"/>
          <w:color w:val="FF0000"/>
        </w:rPr>
        <w:t>plusieurs cristaux nécessaires</w:t>
      </w:r>
    </w:p>
    <w:p w:rsidR="00337C60" w:rsidRPr="00F517DB" w:rsidRDefault="002D7AC1" w:rsidP="00337C60">
      <w:pPr>
        <w:pStyle w:val="Paragraphedeliste"/>
        <w:numPr>
          <w:ilvl w:val="1"/>
          <w:numId w:val="33"/>
        </w:numPr>
        <w:rPr>
          <w:rFonts w:asciiTheme="minorHAnsi" w:hAnsiTheme="minorHAnsi"/>
          <w:color w:val="FF0000"/>
        </w:rPr>
      </w:pPr>
      <w:r w:rsidRPr="00F517DB">
        <w:rPr>
          <w:rFonts w:asciiTheme="minorHAnsi" w:hAnsiTheme="minorHAnsi"/>
          <w:color w:val="FF0000"/>
        </w:rPr>
        <w:t xml:space="preserve">plusieurs types de montage </w:t>
      </w:r>
    </w:p>
    <w:p w:rsidR="002D7AC1" w:rsidRPr="00F517DB" w:rsidRDefault="002D7AC1" w:rsidP="00337C60">
      <w:pPr>
        <w:pStyle w:val="Paragraphedeliste"/>
        <w:numPr>
          <w:ilvl w:val="1"/>
          <w:numId w:val="33"/>
        </w:numPr>
        <w:rPr>
          <w:rFonts w:asciiTheme="minorHAnsi" w:hAnsiTheme="minorHAnsi"/>
          <w:color w:val="FF0000"/>
        </w:rPr>
      </w:pPr>
      <w:r w:rsidRPr="00F517DB">
        <w:rPr>
          <w:rFonts w:asciiTheme="minorHAnsi" w:hAnsiTheme="minorHAnsi"/>
          <w:color w:val="FF0000"/>
        </w:rPr>
        <w:t>résolution</w:t>
      </w:r>
    </w:p>
    <w:p w:rsidR="00337C60" w:rsidRPr="00F517DB" w:rsidRDefault="002D7AC1" w:rsidP="002D7AC1">
      <w:pPr>
        <w:pStyle w:val="Paragraphedeliste"/>
        <w:numPr>
          <w:ilvl w:val="0"/>
          <w:numId w:val="33"/>
        </w:numPr>
        <w:rPr>
          <w:rFonts w:asciiTheme="minorHAnsi" w:hAnsiTheme="minorHAnsi"/>
          <w:color w:val="FF0000"/>
        </w:rPr>
      </w:pPr>
      <w:r w:rsidRPr="00F517DB">
        <w:rPr>
          <w:rFonts w:asciiTheme="minorHAnsi" w:hAnsiTheme="minorHAnsi"/>
          <w:color w:val="FF0000"/>
        </w:rPr>
        <w:t>Le compteur</w:t>
      </w:r>
      <w:r w:rsidR="00337C60" w:rsidRPr="00F517DB">
        <w:rPr>
          <w:rFonts w:asciiTheme="minorHAnsi" w:hAnsiTheme="minorHAnsi"/>
          <w:color w:val="FF0000"/>
        </w:rPr>
        <w:t>, le gaz et la pression de gaz</w:t>
      </w:r>
    </w:p>
    <w:p w:rsidR="00337C60" w:rsidRPr="00F517DB" w:rsidRDefault="00337C60" w:rsidP="00337C60">
      <w:pPr>
        <w:pStyle w:val="Paragraphedeliste"/>
        <w:numPr>
          <w:ilvl w:val="1"/>
          <w:numId w:val="33"/>
        </w:numPr>
        <w:rPr>
          <w:rFonts w:asciiTheme="minorHAnsi" w:hAnsiTheme="minorHAnsi"/>
          <w:color w:val="FF0000"/>
        </w:rPr>
      </w:pPr>
      <w:r w:rsidRPr="00F517DB">
        <w:rPr>
          <w:rFonts w:asciiTheme="minorHAnsi" w:hAnsiTheme="minorHAnsi"/>
          <w:color w:val="FF0000"/>
        </w:rPr>
        <w:t>Ar/CH</w:t>
      </w:r>
      <w:r w:rsidRPr="00F517DB">
        <w:rPr>
          <w:rFonts w:asciiTheme="minorHAnsi" w:hAnsiTheme="minorHAnsi"/>
          <w:color w:val="FF0000"/>
          <w:vertAlign w:val="subscript"/>
        </w:rPr>
        <w:t>4</w:t>
      </w:r>
      <w:r w:rsidRPr="00F517DB">
        <w:rPr>
          <w:rFonts w:asciiTheme="minorHAnsi" w:hAnsiTheme="minorHAnsi"/>
          <w:color w:val="FF0000"/>
        </w:rPr>
        <w:t xml:space="preserve"> </w:t>
      </w:r>
      <w:r w:rsidR="002D7AC1" w:rsidRPr="00F517DB">
        <w:rPr>
          <w:rFonts w:asciiTheme="minorHAnsi" w:hAnsiTheme="minorHAnsi"/>
          <w:color w:val="FF0000"/>
        </w:rPr>
        <w:t xml:space="preserve">basse et haute pression </w:t>
      </w:r>
    </w:p>
    <w:p w:rsidR="002D7AC1" w:rsidRPr="00F517DB" w:rsidRDefault="00337C60" w:rsidP="00337C60">
      <w:pPr>
        <w:pStyle w:val="Paragraphedeliste"/>
        <w:numPr>
          <w:ilvl w:val="1"/>
          <w:numId w:val="33"/>
        </w:numPr>
        <w:rPr>
          <w:rFonts w:asciiTheme="minorHAnsi" w:hAnsiTheme="minorHAnsi"/>
          <w:color w:val="FF0000"/>
        </w:rPr>
      </w:pPr>
      <w:r w:rsidRPr="00F517DB">
        <w:rPr>
          <w:rFonts w:asciiTheme="minorHAnsi" w:hAnsiTheme="minorHAnsi"/>
          <w:color w:val="FF0000"/>
        </w:rPr>
        <w:t>Xe/CO</w:t>
      </w:r>
      <w:r w:rsidRPr="00F517DB">
        <w:rPr>
          <w:rFonts w:asciiTheme="minorHAnsi" w:hAnsiTheme="minorHAnsi"/>
          <w:color w:val="FF0000"/>
          <w:vertAlign w:val="subscript"/>
        </w:rPr>
        <w:t>2</w:t>
      </w:r>
      <w:r w:rsidRPr="00F517DB">
        <w:rPr>
          <w:rFonts w:asciiTheme="minorHAnsi" w:hAnsiTheme="minorHAnsi"/>
          <w:color w:val="FF0000"/>
        </w:rPr>
        <w:t xml:space="preserve"> </w:t>
      </w:r>
      <w:r w:rsidR="002D7AC1" w:rsidRPr="00F517DB">
        <w:rPr>
          <w:rFonts w:asciiTheme="minorHAnsi" w:hAnsiTheme="minorHAnsi"/>
          <w:color w:val="FF0000"/>
        </w:rPr>
        <w:t>scellé</w:t>
      </w:r>
    </w:p>
    <w:p w:rsidR="00337C60" w:rsidRPr="00F517DB" w:rsidRDefault="00337C60" w:rsidP="002D7AC1">
      <w:pPr>
        <w:pStyle w:val="Paragraphedeliste"/>
        <w:numPr>
          <w:ilvl w:val="0"/>
          <w:numId w:val="33"/>
        </w:numPr>
        <w:rPr>
          <w:rFonts w:asciiTheme="minorHAnsi" w:hAnsiTheme="minorHAnsi"/>
          <w:color w:val="FF0000"/>
        </w:rPr>
      </w:pPr>
      <w:r w:rsidRPr="00F517DB">
        <w:rPr>
          <w:rFonts w:asciiTheme="minorHAnsi" w:hAnsiTheme="minorHAnsi"/>
          <w:color w:val="FF0000"/>
        </w:rPr>
        <w:t>La position du spectromètre</w:t>
      </w:r>
    </w:p>
    <w:p w:rsidR="002D7AC1" w:rsidRPr="00F517DB" w:rsidRDefault="002D7AC1" w:rsidP="00337C60">
      <w:pPr>
        <w:pStyle w:val="Paragraphedeliste"/>
        <w:numPr>
          <w:ilvl w:val="1"/>
          <w:numId w:val="33"/>
        </w:numPr>
        <w:rPr>
          <w:rFonts w:asciiTheme="minorHAnsi" w:hAnsiTheme="minorHAnsi"/>
          <w:color w:val="FF0000"/>
        </w:rPr>
      </w:pPr>
      <w:r w:rsidRPr="00F517DB">
        <w:rPr>
          <w:rFonts w:asciiTheme="minorHAnsi" w:hAnsiTheme="minorHAnsi"/>
          <w:color w:val="FF0000"/>
        </w:rPr>
        <w:t>horizontale et verticale</w:t>
      </w:r>
    </w:p>
    <w:p w:rsidR="00337C60" w:rsidRPr="00F517DB" w:rsidRDefault="00337C60" w:rsidP="00337C60">
      <w:pPr>
        <w:pStyle w:val="Paragraphedeliste"/>
        <w:numPr>
          <w:ilvl w:val="1"/>
          <w:numId w:val="33"/>
        </w:numPr>
        <w:rPr>
          <w:rFonts w:asciiTheme="minorHAnsi" w:hAnsiTheme="minorHAnsi"/>
          <w:color w:val="FF0000"/>
        </w:rPr>
      </w:pPr>
      <w:r w:rsidRPr="00F517DB">
        <w:rPr>
          <w:rFonts w:asciiTheme="minorHAnsi" w:hAnsiTheme="minorHAnsi"/>
          <w:color w:val="FF0000"/>
        </w:rPr>
        <w:t>Avantages / inconvénients (nombre de spectros, sensibilité à la variation de Z…)</w:t>
      </w:r>
    </w:p>
    <w:p w:rsidR="002D7AC1" w:rsidRPr="00F517DB" w:rsidRDefault="00337C60" w:rsidP="002D7AC1">
      <w:pPr>
        <w:pStyle w:val="Paragraphedeliste"/>
        <w:numPr>
          <w:ilvl w:val="0"/>
          <w:numId w:val="33"/>
        </w:numPr>
        <w:rPr>
          <w:rFonts w:asciiTheme="minorHAnsi" w:hAnsiTheme="minorHAnsi"/>
          <w:color w:val="FF0000"/>
        </w:rPr>
      </w:pPr>
      <w:r w:rsidRPr="00F517DB">
        <w:rPr>
          <w:rFonts w:asciiTheme="minorHAnsi" w:hAnsiTheme="minorHAnsi"/>
          <w:color w:val="FF0000"/>
        </w:rPr>
        <w:t>C</w:t>
      </w:r>
      <w:r w:rsidR="002D7AC1" w:rsidRPr="00F517DB">
        <w:rPr>
          <w:rFonts w:asciiTheme="minorHAnsi" w:hAnsiTheme="minorHAnsi"/>
          <w:color w:val="FF0000"/>
        </w:rPr>
        <w:t xml:space="preserve">alibration </w:t>
      </w:r>
      <w:r w:rsidRPr="00F517DB">
        <w:rPr>
          <w:rFonts w:asciiTheme="minorHAnsi" w:hAnsiTheme="minorHAnsi"/>
          <w:color w:val="FF0000"/>
        </w:rPr>
        <w:t xml:space="preserve">de la </w:t>
      </w:r>
      <w:r w:rsidR="002D7AC1" w:rsidRPr="00F517DB">
        <w:rPr>
          <w:rFonts w:asciiTheme="minorHAnsi" w:hAnsiTheme="minorHAnsi"/>
          <w:color w:val="FF0000"/>
        </w:rPr>
        <w:t>détection difficile</w:t>
      </w:r>
      <w:r w:rsidRPr="00F517DB">
        <w:rPr>
          <w:rFonts w:asciiTheme="minorHAnsi" w:hAnsiTheme="minorHAnsi"/>
          <w:color w:val="FF0000"/>
        </w:rPr>
        <w:t xml:space="preserve"> </w:t>
      </w:r>
      <w:r w:rsidRPr="00F517DB">
        <w:rPr>
          <w:rFonts w:asciiTheme="minorHAnsi" w:hAnsiTheme="minorHAnsi"/>
          <w:color w:val="FF0000"/>
        </w:rPr>
        <w:sym w:font="Wingdings" w:char="F0E8"/>
      </w:r>
      <w:r w:rsidRPr="00F517DB">
        <w:rPr>
          <w:rFonts w:asciiTheme="minorHAnsi" w:hAnsiTheme="minorHAnsi"/>
          <w:color w:val="FF0000"/>
        </w:rPr>
        <w:t xml:space="preserve"> analyse avec témoins</w:t>
      </w:r>
    </w:p>
    <w:p w:rsidR="002D7AC1" w:rsidRPr="00F517DB" w:rsidRDefault="002D7AC1" w:rsidP="002D7AC1">
      <w:pPr>
        <w:rPr>
          <w:rFonts w:asciiTheme="minorHAnsi" w:hAnsiTheme="minorHAnsi"/>
          <w:color w:val="FF0000"/>
        </w:rPr>
      </w:pPr>
    </w:p>
    <w:p w:rsidR="002D7AC1" w:rsidRDefault="002D7AC1" w:rsidP="002D7AC1">
      <w:pPr>
        <w:ind w:left="360"/>
        <w:rPr>
          <w:rFonts w:asciiTheme="minorHAnsi" w:hAnsiTheme="minorHAnsi"/>
        </w:rPr>
      </w:pPr>
      <w:r w:rsidRPr="00B82FEE">
        <w:rPr>
          <w:rFonts w:asciiTheme="minorHAnsi" w:hAnsiTheme="minorHAnsi"/>
        </w:rPr>
        <w:t>I.3 Géométrie du système analytique et spécificités de la microsonde électronique</w:t>
      </w:r>
    </w:p>
    <w:p w:rsidR="00B82FEE" w:rsidRDefault="00B82FEE" w:rsidP="002D7AC1">
      <w:pPr>
        <w:ind w:left="360"/>
        <w:rPr>
          <w:rFonts w:asciiTheme="minorHAnsi" w:hAnsiTheme="minorHAnsi"/>
        </w:rPr>
      </w:pPr>
      <w:r>
        <w:rPr>
          <w:rFonts w:asciiTheme="minorHAnsi" w:hAnsiTheme="minorHAnsi"/>
        </w:rPr>
        <w:t>Description de la microsonde électronique et différences avec un MEB</w:t>
      </w:r>
    </w:p>
    <w:p w:rsidR="00B82FEE" w:rsidRPr="00B82FEE" w:rsidRDefault="00B82FEE" w:rsidP="002D7AC1">
      <w:pPr>
        <w:ind w:left="360"/>
        <w:rPr>
          <w:rFonts w:asciiTheme="minorHAnsi" w:hAnsiTheme="minorHAnsi"/>
        </w:rPr>
      </w:pPr>
    </w:p>
    <w:p w:rsidR="00337C60" w:rsidRPr="00F517DB" w:rsidRDefault="002D7AC1" w:rsidP="002D7AC1">
      <w:pPr>
        <w:pStyle w:val="Paragraphedeliste"/>
        <w:numPr>
          <w:ilvl w:val="0"/>
          <w:numId w:val="34"/>
        </w:numPr>
        <w:rPr>
          <w:rFonts w:asciiTheme="minorHAnsi" w:hAnsiTheme="minorHAnsi"/>
          <w:color w:val="FF0000"/>
        </w:rPr>
      </w:pPr>
      <w:r w:rsidRPr="00F517DB">
        <w:rPr>
          <w:rFonts w:asciiTheme="minorHAnsi" w:hAnsiTheme="minorHAnsi"/>
          <w:color w:val="FF0000"/>
        </w:rPr>
        <w:t>Rappel échantillon</w:t>
      </w:r>
    </w:p>
    <w:p w:rsidR="00337C60" w:rsidRPr="00F517DB" w:rsidRDefault="002D7AC1" w:rsidP="00337C60">
      <w:pPr>
        <w:pStyle w:val="Paragraphedeliste"/>
        <w:numPr>
          <w:ilvl w:val="1"/>
          <w:numId w:val="34"/>
        </w:numPr>
        <w:rPr>
          <w:rFonts w:asciiTheme="minorHAnsi" w:hAnsiTheme="minorHAnsi"/>
          <w:color w:val="FF0000"/>
        </w:rPr>
      </w:pPr>
      <w:r w:rsidRPr="00F517DB">
        <w:rPr>
          <w:rFonts w:asciiTheme="minorHAnsi" w:hAnsiTheme="minorHAnsi"/>
          <w:color w:val="FF0000"/>
        </w:rPr>
        <w:t xml:space="preserve">plan poli, </w:t>
      </w:r>
    </w:p>
    <w:p w:rsidR="00337C60" w:rsidRPr="00F517DB" w:rsidRDefault="002D7AC1" w:rsidP="00337C60">
      <w:pPr>
        <w:pStyle w:val="Paragraphedeliste"/>
        <w:numPr>
          <w:ilvl w:val="1"/>
          <w:numId w:val="34"/>
        </w:numPr>
        <w:rPr>
          <w:rFonts w:asciiTheme="minorHAnsi" w:hAnsiTheme="minorHAnsi"/>
          <w:color w:val="FF0000"/>
        </w:rPr>
      </w:pPr>
      <w:r w:rsidRPr="00F517DB">
        <w:rPr>
          <w:rFonts w:asciiTheme="minorHAnsi" w:hAnsiTheme="minorHAnsi"/>
          <w:color w:val="FF0000"/>
        </w:rPr>
        <w:t xml:space="preserve">parfaitement horizontal </w:t>
      </w:r>
    </w:p>
    <w:p w:rsidR="002D7AC1" w:rsidRPr="00F517DB" w:rsidRDefault="002D7AC1" w:rsidP="00337C60">
      <w:pPr>
        <w:pStyle w:val="Paragraphedeliste"/>
        <w:numPr>
          <w:ilvl w:val="1"/>
          <w:numId w:val="34"/>
        </w:numPr>
        <w:rPr>
          <w:rFonts w:asciiTheme="minorHAnsi" w:hAnsiTheme="minorHAnsi"/>
          <w:color w:val="FF0000"/>
        </w:rPr>
      </w:pPr>
      <w:r w:rsidRPr="00F517DB">
        <w:rPr>
          <w:rFonts w:asciiTheme="minorHAnsi" w:hAnsiTheme="minorHAnsi"/>
          <w:color w:val="FF0000"/>
        </w:rPr>
        <w:t>à la position optimale</w:t>
      </w:r>
      <w:r w:rsidR="00337C60" w:rsidRPr="00F517DB">
        <w:rPr>
          <w:rFonts w:asciiTheme="minorHAnsi" w:hAnsiTheme="minorHAnsi"/>
          <w:color w:val="FF0000"/>
        </w:rPr>
        <w:t xml:space="preserve"> en Z</w:t>
      </w:r>
    </w:p>
    <w:p w:rsidR="002D7AC1" w:rsidRPr="00F517DB" w:rsidRDefault="002D7AC1" w:rsidP="002D7AC1">
      <w:pPr>
        <w:pStyle w:val="Paragraphedeliste"/>
        <w:numPr>
          <w:ilvl w:val="0"/>
          <w:numId w:val="34"/>
        </w:numPr>
        <w:rPr>
          <w:rFonts w:asciiTheme="minorHAnsi" w:hAnsiTheme="minorHAnsi"/>
          <w:color w:val="FF0000"/>
        </w:rPr>
      </w:pPr>
      <w:r w:rsidRPr="00F517DB">
        <w:rPr>
          <w:rFonts w:asciiTheme="minorHAnsi" w:hAnsiTheme="minorHAnsi"/>
          <w:color w:val="FF0000"/>
        </w:rPr>
        <w:t>Positionnement en Z : le microscope optique</w:t>
      </w:r>
    </w:p>
    <w:p w:rsidR="00337C60" w:rsidRPr="00F517DB" w:rsidRDefault="002D7AC1" w:rsidP="002D7AC1">
      <w:pPr>
        <w:pStyle w:val="Paragraphedeliste"/>
        <w:numPr>
          <w:ilvl w:val="0"/>
          <w:numId w:val="34"/>
        </w:numPr>
        <w:rPr>
          <w:rFonts w:asciiTheme="minorHAnsi" w:hAnsiTheme="minorHAnsi"/>
          <w:color w:val="FF0000"/>
        </w:rPr>
      </w:pPr>
      <w:r w:rsidRPr="00F517DB">
        <w:rPr>
          <w:rFonts w:asciiTheme="minorHAnsi" w:hAnsiTheme="minorHAnsi"/>
          <w:color w:val="FF0000"/>
        </w:rPr>
        <w:t xml:space="preserve">Porte-échantillon : </w:t>
      </w:r>
    </w:p>
    <w:p w:rsidR="002D7AC1" w:rsidRPr="00F517DB" w:rsidRDefault="00337C60" w:rsidP="00337C60">
      <w:pPr>
        <w:pStyle w:val="Paragraphedeliste"/>
        <w:numPr>
          <w:ilvl w:val="1"/>
          <w:numId w:val="34"/>
        </w:numPr>
        <w:rPr>
          <w:rFonts w:asciiTheme="minorHAnsi" w:hAnsiTheme="minorHAnsi"/>
          <w:color w:val="FF0000"/>
        </w:rPr>
      </w:pPr>
      <w:r w:rsidRPr="00F517DB">
        <w:rPr>
          <w:rFonts w:asciiTheme="minorHAnsi" w:hAnsiTheme="minorHAnsi"/>
          <w:color w:val="FF0000"/>
        </w:rPr>
        <w:t>Cameca : m</w:t>
      </w:r>
      <w:r w:rsidR="002D7AC1" w:rsidRPr="00F517DB">
        <w:rPr>
          <w:rFonts w:asciiTheme="minorHAnsi" w:hAnsiTheme="minorHAnsi"/>
          <w:color w:val="FF0000"/>
        </w:rPr>
        <w:t>ontage inversé pour assurer incidence normale</w:t>
      </w:r>
    </w:p>
    <w:p w:rsidR="00337C60" w:rsidRPr="00F517DB" w:rsidRDefault="00337C60" w:rsidP="00337C60">
      <w:pPr>
        <w:pStyle w:val="Paragraphedeliste"/>
        <w:numPr>
          <w:ilvl w:val="1"/>
          <w:numId w:val="34"/>
        </w:numPr>
        <w:rPr>
          <w:rFonts w:asciiTheme="minorHAnsi" w:hAnsiTheme="minorHAnsi"/>
          <w:color w:val="FF0000"/>
          <w:highlight w:val="yellow"/>
        </w:rPr>
      </w:pPr>
      <w:r w:rsidRPr="00F517DB">
        <w:rPr>
          <w:rFonts w:asciiTheme="minorHAnsi" w:hAnsiTheme="minorHAnsi"/>
          <w:color w:val="FF0000"/>
          <w:highlight w:val="yellow"/>
        </w:rPr>
        <w:t>JEOL (à préciser)</w:t>
      </w:r>
    </w:p>
    <w:p w:rsidR="002D7AC1" w:rsidRPr="00F517DB" w:rsidRDefault="002D7AC1" w:rsidP="002D7AC1">
      <w:pPr>
        <w:pStyle w:val="Paragraphedeliste"/>
        <w:numPr>
          <w:ilvl w:val="0"/>
          <w:numId w:val="34"/>
        </w:numPr>
        <w:rPr>
          <w:rFonts w:asciiTheme="minorHAnsi" w:hAnsiTheme="minorHAnsi"/>
          <w:color w:val="FF0000"/>
        </w:rPr>
      </w:pPr>
      <w:r w:rsidRPr="00F517DB">
        <w:rPr>
          <w:rFonts w:asciiTheme="minorHAnsi" w:hAnsiTheme="minorHAnsi"/>
          <w:color w:val="FF0000"/>
        </w:rPr>
        <w:t xml:space="preserve">Mesure de courant de sonde et régulation </w:t>
      </w:r>
      <w:r w:rsidRPr="00F517DB">
        <w:rPr>
          <w:rFonts w:asciiTheme="minorHAnsi" w:hAnsiTheme="minorHAnsi"/>
          <w:color w:val="FF0000"/>
          <w:highlight w:val="yellow"/>
        </w:rPr>
        <w:t>(pas de régulation sur sonde Jeol</w:t>
      </w:r>
      <w:r w:rsidR="00337C60" w:rsidRPr="00F517DB">
        <w:rPr>
          <w:rFonts w:asciiTheme="minorHAnsi" w:hAnsiTheme="minorHAnsi"/>
          <w:color w:val="FF0000"/>
          <w:highlight w:val="yellow"/>
        </w:rPr>
        <w:t xml:space="preserve"> </w:t>
      </w:r>
      <w:r w:rsidR="00337C60" w:rsidRPr="00F517DB">
        <w:rPr>
          <w:rFonts w:asciiTheme="minorHAnsi" w:hAnsiTheme="minorHAnsi" w:cstheme="minorHAnsi"/>
          <w:color w:val="FF0000"/>
          <w:highlight w:val="yellow"/>
        </w:rPr>
        <w:t>→</w:t>
      </w:r>
      <w:r w:rsidR="00337C60" w:rsidRPr="00F517DB">
        <w:rPr>
          <w:rFonts w:asciiTheme="minorHAnsi" w:hAnsiTheme="minorHAnsi"/>
          <w:color w:val="FF0000"/>
          <w:highlight w:val="yellow"/>
        </w:rPr>
        <w:t xml:space="preserve"> à préciser</w:t>
      </w:r>
      <w:r w:rsidRPr="00F517DB">
        <w:rPr>
          <w:rFonts w:asciiTheme="minorHAnsi" w:hAnsiTheme="minorHAnsi"/>
          <w:color w:val="FF0000"/>
          <w:highlight w:val="yellow"/>
        </w:rPr>
        <w:t>)</w:t>
      </w:r>
    </w:p>
    <w:p w:rsidR="002D7AC1" w:rsidRDefault="002D7AC1" w:rsidP="002D7AC1">
      <w:pPr>
        <w:pStyle w:val="Paragraphedeliste"/>
        <w:numPr>
          <w:ilvl w:val="0"/>
          <w:numId w:val="34"/>
        </w:numPr>
        <w:rPr>
          <w:rFonts w:asciiTheme="minorHAnsi" w:hAnsiTheme="minorHAnsi"/>
          <w:color w:val="FF0000"/>
        </w:rPr>
      </w:pPr>
      <w:r w:rsidRPr="00F517DB">
        <w:rPr>
          <w:rFonts w:asciiTheme="minorHAnsi" w:hAnsiTheme="minorHAnsi"/>
          <w:color w:val="FF0000"/>
        </w:rPr>
        <w:t xml:space="preserve">Défocalisation </w:t>
      </w:r>
      <w:r w:rsidR="00337C60" w:rsidRPr="00F517DB">
        <w:rPr>
          <w:rFonts w:asciiTheme="minorHAnsi" w:hAnsiTheme="minorHAnsi"/>
          <w:color w:val="FF0000"/>
        </w:rPr>
        <w:t xml:space="preserve">de la sonde en mode ponctuel </w:t>
      </w:r>
      <w:r w:rsidRPr="00F517DB">
        <w:rPr>
          <w:rFonts w:asciiTheme="minorHAnsi" w:hAnsiTheme="minorHAnsi"/>
          <w:color w:val="FF0000"/>
        </w:rPr>
        <w:t>disponible en microsonde pour limiter la dose d’énergie par unité de surface</w:t>
      </w:r>
      <w:r w:rsidR="00F517DB">
        <w:rPr>
          <w:rFonts w:asciiTheme="minorHAnsi" w:hAnsiTheme="minorHAnsi"/>
          <w:color w:val="FF0000"/>
        </w:rPr>
        <w:t xml:space="preserve"> </w:t>
      </w:r>
      <w:r w:rsidR="00F517DB">
        <w:rPr>
          <w:rFonts w:asciiTheme="minorHAnsi" w:hAnsiTheme="minorHAnsi" w:cstheme="minorHAnsi"/>
          <w:color w:val="FF0000"/>
        </w:rPr>
        <w:t>→</w:t>
      </w:r>
      <w:r w:rsidR="00F517DB">
        <w:rPr>
          <w:rFonts w:asciiTheme="minorHAnsi" w:hAnsiTheme="minorHAnsi"/>
          <w:color w:val="FF0000"/>
        </w:rPr>
        <w:t xml:space="preserve"> 3 possibilités en microsonde : ponctuel focalisé, ponctuel défocalisé, balayage</w:t>
      </w:r>
      <w:r w:rsidR="008E16CE">
        <w:rPr>
          <w:rFonts w:asciiTheme="minorHAnsi" w:hAnsiTheme="minorHAnsi"/>
          <w:color w:val="FF0000"/>
        </w:rPr>
        <w:t xml:space="preserve"> (attention au risque de défocalisation des spectromètres si trop important)</w:t>
      </w:r>
    </w:p>
    <w:p w:rsidR="00F517DB" w:rsidRDefault="00F517DB" w:rsidP="00F517DB">
      <w:pPr>
        <w:rPr>
          <w:rFonts w:asciiTheme="minorHAnsi" w:hAnsiTheme="minorHAnsi"/>
          <w:color w:val="FF0000"/>
        </w:rPr>
      </w:pPr>
    </w:p>
    <w:p w:rsidR="00F517DB" w:rsidRDefault="00F517DB" w:rsidP="00F517DB">
      <w:pPr>
        <w:jc w:val="center"/>
        <w:rPr>
          <w:rFonts w:asciiTheme="minorHAnsi" w:hAnsiTheme="minorHAnsi"/>
          <w:color w:val="FF0000"/>
        </w:rPr>
      </w:pPr>
      <w:r>
        <w:rPr>
          <w:rFonts w:asciiTheme="minorHAnsi" w:hAnsiTheme="minorHAnsi"/>
          <w:noProof/>
          <w:color w:val="FF0000"/>
        </w:rPr>
        <w:drawing>
          <wp:inline distT="0" distB="0" distL="0" distR="0">
            <wp:extent cx="2075649" cy="1800000"/>
            <wp:effectExtent l="0" t="0" r="1270" b="0"/>
            <wp:docPr id="3" name="Image 3" descr="D:\Documents\wille\Travail\congrès - publications - review\congres BRGM\2014-09 EMAS Leoben\apatites MSE\jumilla debout\jumilla debout 02 bse x3k b impac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ille\Travail\congrès - publications - review\congres BRGM\2014-09 EMAS Leoben\apatites MSE\jumilla debout\jumilla debout 02 bse x3k b impact.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5649" cy="1800000"/>
                    </a:xfrm>
                    <a:prstGeom prst="rect">
                      <a:avLst/>
                    </a:prstGeom>
                    <a:noFill/>
                    <a:ln>
                      <a:noFill/>
                    </a:ln>
                  </pic:spPr>
                </pic:pic>
              </a:graphicData>
            </a:graphic>
          </wp:inline>
        </w:drawing>
      </w:r>
      <w:r>
        <w:rPr>
          <w:rFonts w:asciiTheme="minorHAnsi" w:hAnsiTheme="minorHAnsi"/>
          <w:color w:val="FF0000"/>
        </w:rPr>
        <w:t xml:space="preserve"> </w:t>
      </w:r>
      <w:r>
        <w:rPr>
          <w:rFonts w:asciiTheme="minorHAnsi" w:hAnsiTheme="minorHAnsi"/>
          <w:noProof/>
          <w:color w:val="FF0000"/>
        </w:rPr>
        <w:drawing>
          <wp:inline distT="0" distB="0" distL="0" distR="0">
            <wp:extent cx="1800000" cy="1800000"/>
            <wp:effectExtent l="0" t="0" r="0" b="0"/>
            <wp:docPr id="4" name="Image 4" descr="\\Res002\Applications\Mma\MIN\ancien MEB JEOL\Images_MEB\mebapres01jan09\lerouge\tereb1-1\tereb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002\Applications\Mma\MIN\ancien MEB JEOL\Images_MEB\mebapres01jan09\lerouge\tereb1-1\tereb1-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F517DB" w:rsidRPr="00F517DB" w:rsidRDefault="00F517DB" w:rsidP="00F517DB">
      <w:pPr>
        <w:jc w:val="center"/>
        <w:rPr>
          <w:rFonts w:asciiTheme="minorHAnsi" w:hAnsiTheme="minorHAnsi"/>
          <w:color w:val="FF0000"/>
        </w:rPr>
      </w:pPr>
      <w:r>
        <w:rPr>
          <w:rFonts w:asciiTheme="minorHAnsi" w:hAnsiTheme="minorHAnsi"/>
          <w:color w:val="FF0000"/>
        </w:rPr>
        <w:t>Exemple</w:t>
      </w:r>
      <w:r w:rsidR="009B41A5">
        <w:rPr>
          <w:rFonts w:asciiTheme="minorHAnsi" w:hAnsiTheme="minorHAnsi"/>
          <w:color w:val="FF0000"/>
        </w:rPr>
        <w:t>s</w:t>
      </w:r>
      <w:r>
        <w:rPr>
          <w:rFonts w:asciiTheme="minorHAnsi" w:hAnsiTheme="minorHAnsi"/>
          <w:color w:val="FF0000"/>
        </w:rPr>
        <w:t xml:space="preserve"> de dégât d’irradiation dans un phosphate de calcium (gauche) et un carbonate de calcium (droite) après analyse microsonde</w:t>
      </w:r>
      <w:r w:rsidR="009B41A5">
        <w:rPr>
          <w:rFonts w:asciiTheme="minorHAnsi" w:hAnsiTheme="minorHAnsi"/>
          <w:color w:val="FF0000"/>
        </w:rPr>
        <w:t xml:space="preserve"> 15kV / 10nA</w:t>
      </w:r>
    </w:p>
    <w:p w:rsidR="008F0DA9" w:rsidRPr="008E33B5" w:rsidRDefault="008F0DA9" w:rsidP="008F0DA9">
      <w:pPr>
        <w:rPr>
          <w:rFonts w:asciiTheme="minorHAnsi" w:hAnsiTheme="minorHAnsi"/>
        </w:rPr>
      </w:pPr>
    </w:p>
    <w:p w:rsidR="00AD1B8B" w:rsidRPr="008E33B5" w:rsidRDefault="0009271F" w:rsidP="00AD1B8B">
      <w:pPr>
        <w:pStyle w:val="Titre1"/>
        <w:rPr>
          <w:rFonts w:asciiTheme="minorHAnsi" w:hAnsiTheme="minorHAnsi"/>
          <w:noProof w:val="0"/>
          <w:u w:val="single"/>
        </w:rPr>
      </w:pPr>
      <w:r w:rsidRPr="008E33B5">
        <w:rPr>
          <w:rFonts w:asciiTheme="minorHAnsi" w:hAnsiTheme="minorHAnsi"/>
          <w:noProof w:val="0"/>
          <w:u w:val="single"/>
        </w:rPr>
        <w:t xml:space="preserve">Partie expérimentale du </w:t>
      </w:r>
      <w:r w:rsidR="008F0DA9" w:rsidRPr="008E33B5">
        <w:rPr>
          <w:rFonts w:asciiTheme="minorHAnsi" w:hAnsiTheme="minorHAnsi"/>
          <w:noProof w:val="0"/>
          <w:u w:val="single"/>
        </w:rPr>
        <w:t>TD</w:t>
      </w:r>
      <w:r w:rsidR="00B24925" w:rsidRPr="008E33B5">
        <w:rPr>
          <w:rFonts w:asciiTheme="minorHAnsi" w:hAnsiTheme="minorHAnsi"/>
          <w:noProof w:val="0"/>
          <w:u w:val="single"/>
        </w:rPr>
        <w:t>.</w:t>
      </w:r>
    </w:p>
    <w:p w:rsidR="008F0DA9" w:rsidRPr="008E33B5" w:rsidRDefault="008F0DA9" w:rsidP="00A0193D">
      <w:pPr>
        <w:spacing w:line="288" w:lineRule="auto"/>
        <w:rPr>
          <w:rFonts w:asciiTheme="minorHAnsi" w:hAnsiTheme="minorHAnsi"/>
        </w:rPr>
      </w:pPr>
    </w:p>
    <w:p w:rsidR="002D7AC1" w:rsidRDefault="002D7AC1" w:rsidP="002D7AC1">
      <w:pPr>
        <w:rPr>
          <w:rFonts w:asciiTheme="minorHAnsi" w:hAnsiTheme="minorHAnsi"/>
          <w:b/>
        </w:rPr>
      </w:pPr>
      <w:r>
        <w:rPr>
          <w:rFonts w:asciiTheme="minorHAnsi" w:hAnsiTheme="minorHAnsi"/>
          <w:b/>
        </w:rPr>
        <w:t>I</w:t>
      </w:r>
      <w:r w:rsidRPr="001D24EE">
        <w:rPr>
          <w:rFonts w:asciiTheme="minorHAnsi" w:hAnsiTheme="minorHAnsi"/>
          <w:b/>
        </w:rPr>
        <w:t xml:space="preserve"> Analyse qualitative</w:t>
      </w:r>
    </w:p>
    <w:p w:rsidR="002D7AC1" w:rsidRPr="001D24EE" w:rsidRDefault="002D7AC1" w:rsidP="002D7AC1">
      <w:pPr>
        <w:rPr>
          <w:rFonts w:asciiTheme="minorHAnsi" w:hAnsiTheme="minorHAnsi"/>
          <w:b/>
        </w:rPr>
      </w:pPr>
    </w:p>
    <w:p w:rsidR="002D7AC1" w:rsidRDefault="002D7AC1" w:rsidP="002D7AC1">
      <w:pPr>
        <w:ind w:left="709"/>
        <w:rPr>
          <w:rFonts w:asciiTheme="minorHAnsi" w:hAnsiTheme="minorHAnsi"/>
        </w:rPr>
      </w:pPr>
      <w:r>
        <w:rPr>
          <w:rFonts w:asciiTheme="minorHAnsi" w:hAnsiTheme="minorHAnsi"/>
        </w:rPr>
        <w:t>I.1 Acquisition d’un spectre WDS sur un échantillon inconnu</w:t>
      </w:r>
    </w:p>
    <w:p w:rsidR="00C21ACD" w:rsidRPr="00C21ACD" w:rsidRDefault="00C21ACD" w:rsidP="002D7AC1">
      <w:pPr>
        <w:ind w:left="709"/>
        <w:rPr>
          <w:rFonts w:asciiTheme="minorHAnsi" w:hAnsiTheme="minorHAnsi"/>
          <w:color w:val="FF0000"/>
        </w:rPr>
      </w:pPr>
    </w:p>
    <w:p w:rsidR="00337C60" w:rsidRPr="00C21ACD" w:rsidRDefault="002D7AC1" w:rsidP="002D7AC1">
      <w:pPr>
        <w:ind w:left="709"/>
        <w:rPr>
          <w:rFonts w:asciiTheme="minorHAnsi" w:hAnsiTheme="minorHAnsi"/>
          <w:color w:val="FF0000"/>
        </w:rPr>
      </w:pPr>
      <w:r w:rsidRPr="00C21ACD">
        <w:rPr>
          <w:rFonts w:asciiTheme="minorHAnsi" w:hAnsiTheme="minorHAnsi"/>
          <w:color w:val="FF0000"/>
        </w:rPr>
        <w:t>Ech</w:t>
      </w:r>
      <w:r w:rsidR="00337C60" w:rsidRPr="00C21ACD">
        <w:rPr>
          <w:rFonts w:asciiTheme="minorHAnsi" w:hAnsiTheme="minorHAnsi"/>
          <w:color w:val="FF0000"/>
        </w:rPr>
        <w:t>antillon</w:t>
      </w:r>
      <w:r w:rsidR="00200E85" w:rsidRPr="00C21ACD">
        <w:rPr>
          <w:rFonts w:asciiTheme="minorHAnsi" w:hAnsiTheme="minorHAnsi"/>
          <w:color w:val="FF0000"/>
        </w:rPr>
        <w:t> :</w:t>
      </w:r>
      <w:r w:rsidRPr="00C21ACD">
        <w:rPr>
          <w:rFonts w:asciiTheme="minorHAnsi" w:hAnsiTheme="minorHAnsi"/>
          <w:color w:val="FF0000"/>
        </w:rPr>
        <w:t xml:space="preserve"> cassiterite</w:t>
      </w:r>
    </w:p>
    <w:p w:rsidR="002D7AC1" w:rsidRPr="00C21ACD" w:rsidRDefault="002D7AC1" w:rsidP="00337C60">
      <w:pPr>
        <w:pStyle w:val="Paragraphedeliste"/>
        <w:numPr>
          <w:ilvl w:val="0"/>
          <w:numId w:val="44"/>
        </w:numPr>
        <w:rPr>
          <w:rFonts w:asciiTheme="minorHAnsi" w:hAnsiTheme="minorHAnsi"/>
          <w:color w:val="FF0000"/>
        </w:rPr>
      </w:pPr>
      <w:r w:rsidRPr="00C21ACD">
        <w:rPr>
          <w:rFonts w:asciiTheme="minorHAnsi" w:hAnsiTheme="minorHAnsi"/>
          <w:color w:val="FF0000"/>
        </w:rPr>
        <w:t>SnO</w:t>
      </w:r>
      <w:r w:rsidRPr="00C21ACD">
        <w:rPr>
          <w:rFonts w:asciiTheme="minorHAnsi" w:hAnsiTheme="minorHAnsi"/>
          <w:color w:val="FF0000"/>
          <w:vertAlign w:val="subscript"/>
        </w:rPr>
        <w:t>2</w:t>
      </w:r>
      <w:r w:rsidR="00337C60" w:rsidRPr="00C21ACD">
        <w:rPr>
          <w:rFonts w:asciiTheme="minorHAnsi" w:hAnsiTheme="minorHAnsi"/>
          <w:color w:val="FF0000"/>
        </w:rPr>
        <w:t xml:space="preserve"> naturel, structure cristalline quadratique (tétragonal) type Rutile (Rutile = l’un des polymorphes de TiO</w:t>
      </w:r>
      <w:r w:rsidR="00337C60" w:rsidRPr="00C21ACD">
        <w:rPr>
          <w:rFonts w:asciiTheme="minorHAnsi" w:hAnsiTheme="minorHAnsi"/>
          <w:color w:val="FF0000"/>
          <w:vertAlign w:val="subscript"/>
        </w:rPr>
        <w:t>2</w:t>
      </w:r>
      <w:r w:rsidR="00337C60" w:rsidRPr="00C21ACD">
        <w:rPr>
          <w:rFonts w:asciiTheme="minorHAnsi" w:hAnsiTheme="minorHAnsi"/>
          <w:color w:val="FF0000"/>
        </w:rPr>
        <w:t>)</w:t>
      </w:r>
    </w:p>
    <w:p w:rsidR="00337C60" w:rsidRPr="00C21ACD" w:rsidRDefault="00337C60" w:rsidP="00337C60">
      <w:pPr>
        <w:pStyle w:val="Paragraphedeliste"/>
        <w:numPr>
          <w:ilvl w:val="0"/>
          <w:numId w:val="44"/>
        </w:numPr>
        <w:rPr>
          <w:rFonts w:asciiTheme="minorHAnsi" w:hAnsiTheme="minorHAnsi"/>
          <w:color w:val="FF0000"/>
        </w:rPr>
      </w:pPr>
      <w:r w:rsidRPr="00C21ACD">
        <w:rPr>
          <w:rFonts w:asciiTheme="minorHAnsi" w:hAnsiTheme="minorHAnsi"/>
          <w:color w:val="FF0000"/>
        </w:rPr>
        <w:t>Principal minerai d’étain</w:t>
      </w:r>
    </w:p>
    <w:p w:rsidR="00337C60" w:rsidRDefault="00337C60" w:rsidP="00337C60">
      <w:pPr>
        <w:pStyle w:val="Paragraphedeliste"/>
        <w:numPr>
          <w:ilvl w:val="0"/>
          <w:numId w:val="44"/>
        </w:numPr>
        <w:rPr>
          <w:rFonts w:asciiTheme="minorHAnsi" w:hAnsiTheme="minorHAnsi"/>
          <w:color w:val="FF0000"/>
        </w:rPr>
      </w:pPr>
      <w:r w:rsidRPr="00C21ACD">
        <w:rPr>
          <w:rFonts w:asciiTheme="minorHAnsi" w:hAnsiTheme="minorHAnsi"/>
          <w:color w:val="FF0000"/>
        </w:rPr>
        <w:t xml:space="preserve">Intérêt de l’analyse : peut contenir différents éléments en trace </w:t>
      </w:r>
      <w:r w:rsidRPr="00C21ACD">
        <w:rPr>
          <w:rFonts w:asciiTheme="minorHAnsi" w:hAnsiTheme="minorHAnsi"/>
          <w:color w:val="FF0000"/>
        </w:rPr>
        <w:sym w:font="Symbol" w:char="F0B1"/>
      </w:r>
      <w:r w:rsidRPr="00C21ACD">
        <w:rPr>
          <w:rFonts w:asciiTheme="minorHAnsi" w:hAnsiTheme="minorHAnsi"/>
          <w:color w:val="FF0000"/>
        </w:rPr>
        <w:t xml:space="preserve"> importante, tels que Ti, Nb, Ta, In, W, Fe, Mn, Hg. Ces éléments peuvent </w:t>
      </w:r>
      <w:r w:rsidR="00F517DB">
        <w:rPr>
          <w:rFonts w:asciiTheme="minorHAnsi" w:hAnsiTheme="minorHAnsi"/>
          <w:color w:val="FF0000"/>
        </w:rPr>
        <w:t xml:space="preserve">notamment </w:t>
      </w:r>
      <w:r w:rsidRPr="00C21ACD">
        <w:rPr>
          <w:rFonts w:asciiTheme="minorHAnsi" w:hAnsiTheme="minorHAnsi"/>
          <w:color w:val="FF0000"/>
        </w:rPr>
        <w:t xml:space="preserve">« tracer » l’origine du minéral, et </w:t>
      </w:r>
      <w:r w:rsidR="00F517DB">
        <w:rPr>
          <w:rFonts w:asciiTheme="minorHAnsi" w:hAnsiTheme="minorHAnsi"/>
          <w:color w:val="FF0000"/>
        </w:rPr>
        <w:t>leur présence / absence peu</w:t>
      </w:r>
      <w:r w:rsidRPr="00C21ACD">
        <w:rPr>
          <w:rFonts w:asciiTheme="minorHAnsi" w:hAnsiTheme="minorHAnsi"/>
          <w:color w:val="FF0000"/>
        </w:rPr>
        <w:t xml:space="preserve">t avoir un impact sur le </w:t>
      </w:r>
      <w:r w:rsidR="00F517DB" w:rsidRPr="00C21ACD">
        <w:rPr>
          <w:rFonts w:asciiTheme="minorHAnsi" w:hAnsiTheme="minorHAnsi"/>
          <w:color w:val="FF0000"/>
        </w:rPr>
        <w:t>traitement</w:t>
      </w:r>
      <w:r w:rsidRPr="00C21ACD">
        <w:rPr>
          <w:rFonts w:asciiTheme="minorHAnsi" w:hAnsiTheme="minorHAnsi"/>
          <w:color w:val="FF0000"/>
        </w:rPr>
        <w:t xml:space="preserve"> du minerai</w:t>
      </w:r>
      <w:r w:rsidR="00F517DB">
        <w:rPr>
          <w:rFonts w:asciiTheme="minorHAnsi" w:hAnsiTheme="minorHAnsi"/>
          <w:color w:val="FF0000"/>
        </w:rPr>
        <w:t>.</w:t>
      </w:r>
    </w:p>
    <w:p w:rsidR="00B82FEE" w:rsidRPr="00B82FEE" w:rsidRDefault="00B82FEE" w:rsidP="00B82FEE">
      <w:pPr>
        <w:rPr>
          <w:rFonts w:asciiTheme="minorHAnsi" w:hAnsiTheme="minorHAnsi"/>
          <w:color w:val="FF0000"/>
        </w:rPr>
      </w:pPr>
    </w:p>
    <w:p w:rsidR="00337C60" w:rsidRDefault="00200E85" w:rsidP="002D7AC1">
      <w:pPr>
        <w:ind w:left="709"/>
        <w:rPr>
          <w:rFonts w:asciiTheme="minorHAnsi" w:hAnsiTheme="minorHAnsi"/>
          <w:color w:val="FF0000"/>
        </w:rPr>
      </w:pPr>
      <w:r w:rsidRPr="00B82FEE">
        <w:rPr>
          <w:rFonts w:asciiTheme="minorHAnsi" w:hAnsiTheme="minorHAnsi"/>
          <w:color w:val="FF0000"/>
        </w:rPr>
        <w:t>L’échantillon est carboné (20nm).</w:t>
      </w:r>
    </w:p>
    <w:p w:rsidR="00B82FEE" w:rsidRPr="00B82FEE" w:rsidRDefault="00B82FEE" w:rsidP="002D7AC1">
      <w:pPr>
        <w:ind w:left="709"/>
        <w:rPr>
          <w:rFonts w:asciiTheme="minorHAnsi" w:hAnsiTheme="minorHAnsi"/>
          <w:color w:val="FF0000"/>
        </w:rPr>
      </w:pPr>
    </w:p>
    <w:p w:rsidR="002D7AC1" w:rsidRDefault="002D7AC1" w:rsidP="002D7AC1">
      <w:pPr>
        <w:rPr>
          <w:rFonts w:asciiTheme="minorHAnsi" w:hAnsiTheme="minorHAnsi"/>
        </w:rPr>
      </w:pPr>
      <w:r>
        <w:rPr>
          <w:rFonts w:asciiTheme="minorHAnsi" w:hAnsiTheme="minorHAnsi"/>
        </w:rPr>
        <w:t>La microsonde est réglée pour fournir un faisceau ayant les caractéristiques suivantes :</w:t>
      </w:r>
    </w:p>
    <w:p w:rsidR="002D7AC1" w:rsidRPr="00C21ACD" w:rsidRDefault="002D7AC1" w:rsidP="002D7AC1">
      <w:pPr>
        <w:pStyle w:val="Paragraphedeliste"/>
        <w:numPr>
          <w:ilvl w:val="0"/>
          <w:numId w:val="36"/>
        </w:numPr>
        <w:rPr>
          <w:rFonts w:asciiTheme="minorHAnsi" w:hAnsiTheme="minorHAnsi"/>
        </w:rPr>
      </w:pPr>
      <w:r w:rsidRPr="00C21ACD">
        <w:rPr>
          <w:rFonts w:asciiTheme="minorHAnsi" w:hAnsiTheme="minorHAnsi"/>
        </w:rPr>
        <w:t xml:space="preserve">tension d’accélération de 15kV </w:t>
      </w:r>
    </w:p>
    <w:p w:rsidR="002D7AC1" w:rsidRDefault="00200E85" w:rsidP="002D7AC1">
      <w:pPr>
        <w:pStyle w:val="Paragraphedeliste"/>
        <w:numPr>
          <w:ilvl w:val="0"/>
          <w:numId w:val="36"/>
        </w:numPr>
        <w:rPr>
          <w:rFonts w:asciiTheme="minorHAnsi" w:hAnsiTheme="minorHAnsi"/>
        </w:rPr>
      </w:pPr>
      <w:r>
        <w:rPr>
          <w:rFonts w:asciiTheme="minorHAnsi" w:hAnsiTheme="minorHAnsi"/>
        </w:rPr>
        <w:t xml:space="preserve">courant de </w:t>
      </w:r>
      <w:r w:rsidR="002D7AC1">
        <w:rPr>
          <w:rFonts w:asciiTheme="minorHAnsi" w:hAnsiTheme="minorHAnsi"/>
        </w:rPr>
        <w:t xml:space="preserve">200 </w:t>
      </w:r>
      <w:r w:rsidR="002D7AC1" w:rsidRPr="00B377EF">
        <w:rPr>
          <w:rFonts w:asciiTheme="minorHAnsi" w:hAnsiTheme="minorHAnsi"/>
        </w:rPr>
        <w:t>nA.</w:t>
      </w:r>
      <w:r w:rsidR="002D7AC1">
        <w:rPr>
          <w:rFonts w:asciiTheme="minorHAnsi" w:hAnsiTheme="minorHAnsi"/>
        </w:rPr>
        <w:t xml:space="preserve"> </w:t>
      </w:r>
    </w:p>
    <w:p w:rsidR="002D7AC1" w:rsidRDefault="002D7AC1" w:rsidP="002D7AC1">
      <w:pPr>
        <w:pStyle w:val="Paragraphedeliste"/>
        <w:numPr>
          <w:ilvl w:val="0"/>
          <w:numId w:val="36"/>
        </w:numPr>
        <w:rPr>
          <w:rFonts w:asciiTheme="minorHAnsi" w:hAnsiTheme="minorHAnsi"/>
        </w:rPr>
      </w:pPr>
      <w:r>
        <w:rPr>
          <w:rFonts w:asciiTheme="minorHAnsi" w:hAnsiTheme="minorHAnsi"/>
        </w:rPr>
        <w:t>Courant régulé</w:t>
      </w:r>
    </w:p>
    <w:p w:rsidR="002D7AC1" w:rsidRDefault="002D7AC1" w:rsidP="002D7AC1">
      <w:pPr>
        <w:pStyle w:val="Paragraphedeliste"/>
        <w:numPr>
          <w:ilvl w:val="0"/>
          <w:numId w:val="36"/>
        </w:numPr>
        <w:rPr>
          <w:rFonts w:asciiTheme="minorHAnsi" w:hAnsiTheme="minorHAnsi"/>
        </w:rPr>
      </w:pPr>
      <w:r>
        <w:rPr>
          <w:rFonts w:asciiTheme="minorHAnsi" w:hAnsiTheme="minorHAnsi"/>
        </w:rPr>
        <w:t xml:space="preserve">Gamme d’énergie de 0.5 à 15KeV </w:t>
      </w:r>
      <w:r w:rsidR="002737EB">
        <w:rPr>
          <w:rFonts w:asciiTheme="minorHAnsi" w:hAnsiTheme="minorHAnsi"/>
        </w:rPr>
        <w:t>(au moins)</w:t>
      </w:r>
    </w:p>
    <w:p w:rsidR="002D7AC1" w:rsidRPr="00B377EF" w:rsidRDefault="002D7AC1" w:rsidP="002D7AC1">
      <w:pPr>
        <w:rPr>
          <w:rFonts w:asciiTheme="minorHAnsi" w:hAnsiTheme="minorHAnsi"/>
        </w:rPr>
      </w:pPr>
    </w:p>
    <w:p w:rsidR="00200E85" w:rsidRPr="00B82FEE" w:rsidRDefault="002D7AC1" w:rsidP="00200E85">
      <w:pPr>
        <w:pStyle w:val="Paragraphedeliste"/>
        <w:numPr>
          <w:ilvl w:val="0"/>
          <w:numId w:val="35"/>
        </w:numPr>
        <w:rPr>
          <w:rFonts w:asciiTheme="minorHAnsi" w:hAnsiTheme="minorHAnsi"/>
          <w:color w:val="00B050"/>
        </w:rPr>
      </w:pPr>
      <w:r w:rsidRPr="00B82FEE">
        <w:rPr>
          <w:rFonts w:asciiTheme="minorHAnsi" w:hAnsiTheme="minorHAnsi"/>
          <w:color w:val="00B050"/>
        </w:rPr>
        <w:t xml:space="preserve">« vérification » des spectros sur l’andradite </w:t>
      </w:r>
    </w:p>
    <w:p w:rsidR="002D7AC1" w:rsidRDefault="00200E85" w:rsidP="00200E85">
      <w:pPr>
        <w:pStyle w:val="Paragraphedeliste"/>
        <w:numPr>
          <w:ilvl w:val="1"/>
          <w:numId w:val="35"/>
        </w:numPr>
        <w:rPr>
          <w:rFonts w:asciiTheme="minorHAnsi" w:hAnsiTheme="minorHAnsi"/>
          <w:color w:val="FF0000"/>
        </w:rPr>
      </w:pPr>
      <w:r w:rsidRPr="00200E85">
        <w:rPr>
          <w:rFonts w:asciiTheme="minorHAnsi" w:hAnsiTheme="minorHAnsi" w:cstheme="minorHAnsi"/>
          <w:i/>
          <w:color w:val="FF0000"/>
        </w:rPr>
        <w:t>→</w:t>
      </w:r>
      <w:r w:rsidRPr="00200E85">
        <w:rPr>
          <w:rFonts w:asciiTheme="minorHAnsi" w:hAnsiTheme="minorHAnsi"/>
          <w:i/>
          <w:color w:val="FF0000"/>
        </w:rPr>
        <w:t xml:space="preserve"> Expliquer le principe de la vérification + intérêt d’utiliser l’andradite Ca</w:t>
      </w:r>
      <w:r w:rsidRPr="00200E85">
        <w:rPr>
          <w:rFonts w:asciiTheme="minorHAnsi" w:hAnsiTheme="minorHAnsi"/>
          <w:i/>
          <w:color w:val="FF0000"/>
          <w:vertAlign w:val="subscript"/>
        </w:rPr>
        <w:t>3</w:t>
      </w:r>
      <w:r w:rsidRPr="00200E85">
        <w:rPr>
          <w:rFonts w:asciiTheme="minorHAnsi" w:hAnsiTheme="minorHAnsi"/>
          <w:i/>
          <w:color w:val="FF0000"/>
        </w:rPr>
        <w:t>Fe</w:t>
      </w:r>
      <w:r w:rsidRPr="00200E85">
        <w:rPr>
          <w:rFonts w:asciiTheme="minorHAnsi" w:hAnsiTheme="minorHAnsi"/>
          <w:i/>
          <w:color w:val="FF0000"/>
          <w:vertAlign w:val="subscript"/>
        </w:rPr>
        <w:t>2</w:t>
      </w:r>
      <w:r w:rsidRPr="00200E85">
        <w:rPr>
          <w:rFonts w:asciiTheme="minorHAnsi" w:hAnsiTheme="minorHAnsi"/>
          <w:i/>
          <w:color w:val="FF0000"/>
        </w:rPr>
        <w:t>(SiO</w:t>
      </w:r>
      <w:r w:rsidRPr="00200E85">
        <w:rPr>
          <w:rFonts w:asciiTheme="minorHAnsi" w:hAnsiTheme="minorHAnsi"/>
          <w:i/>
          <w:color w:val="FF0000"/>
          <w:vertAlign w:val="subscript"/>
        </w:rPr>
        <w:t>4</w:t>
      </w:r>
      <w:r w:rsidRPr="00200E85">
        <w:rPr>
          <w:rFonts w:asciiTheme="minorHAnsi" w:hAnsiTheme="minorHAnsi"/>
          <w:i/>
          <w:color w:val="FF0000"/>
        </w:rPr>
        <w:t>)</w:t>
      </w:r>
      <w:r w:rsidRPr="00200E85">
        <w:rPr>
          <w:rFonts w:asciiTheme="minorHAnsi" w:hAnsiTheme="minorHAnsi"/>
          <w:i/>
          <w:color w:val="FF0000"/>
          <w:vertAlign w:val="subscript"/>
        </w:rPr>
        <w:t>3</w:t>
      </w:r>
      <w:r w:rsidRPr="00200E85">
        <w:rPr>
          <w:rFonts w:asciiTheme="minorHAnsi" w:hAnsiTheme="minorHAnsi"/>
          <w:i/>
          <w:color w:val="FF0000"/>
        </w:rPr>
        <w:t xml:space="preserve"> = 1 élément pour chaque cristal</w:t>
      </w:r>
    </w:p>
    <w:p w:rsidR="00200E85" w:rsidRPr="00B82FEE" w:rsidRDefault="00200E85" w:rsidP="002D7AC1">
      <w:pPr>
        <w:pStyle w:val="Paragraphedeliste"/>
        <w:numPr>
          <w:ilvl w:val="0"/>
          <w:numId w:val="35"/>
        </w:numPr>
        <w:rPr>
          <w:rFonts w:asciiTheme="minorHAnsi" w:hAnsiTheme="minorHAnsi"/>
          <w:color w:val="00B050"/>
        </w:rPr>
      </w:pPr>
      <w:r w:rsidRPr="00B82FEE">
        <w:rPr>
          <w:rFonts w:asciiTheme="minorHAnsi" w:hAnsiTheme="minorHAnsi"/>
          <w:color w:val="00B050"/>
          <w:u w:val="single"/>
        </w:rPr>
        <w:t>En mode Intégral</w:t>
      </w:r>
      <w:r w:rsidRPr="00B82FEE">
        <w:rPr>
          <w:rFonts w:asciiTheme="minorHAnsi" w:hAnsiTheme="minorHAnsi"/>
          <w:color w:val="00B050"/>
        </w:rPr>
        <w:t> : u</w:t>
      </w:r>
      <w:r w:rsidR="002D7AC1" w:rsidRPr="00B82FEE">
        <w:rPr>
          <w:rFonts w:asciiTheme="minorHAnsi" w:hAnsiTheme="minorHAnsi"/>
          <w:color w:val="00B050"/>
        </w:rPr>
        <w:t>tilisation des 4 spectros et de différents cristaux pour le spectre sur la gamme totale</w:t>
      </w:r>
      <w:r w:rsidRPr="00B82FEE">
        <w:rPr>
          <w:rFonts w:asciiTheme="minorHAnsi" w:hAnsiTheme="minorHAnsi"/>
          <w:color w:val="00B050"/>
        </w:rPr>
        <w:t xml:space="preserve"> </w:t>
      </w:r>
    </w:p>
    <w:p w:rsidR="002D7AC1" w:rsidRDefault="00200E85" w:rsidP="00200E85">
      <w:pPr>
        <w:pStyle w:val="Paragraphedeliste"/>
        <w:numPr>
          <w:ilvl w:val="1"/>
          <w:numId w:val="35"/>
        </w:numPr>
        <w:rPr>
          <w:rFonts w:asciiTheme="minorHAnsi" w:hAnsiTheme="minorHAnsi"/>
          <w:color w:val="FF0000"/>
        </w:rPr>
      </w:pPr>
      <w:r>
        <w:rPr>
          <w:rFonts w:asciiTheme="minorHAnsi" w:hAnsiTheme="minorHAnsi" w:cstheme="minorHAnsi"/>
          <w:color w:val="FF0000"/>
        </w:rPr>
        <w:t>→</w:t>
      </w:r>
      <w:r>
        <w:rPr>
          <w:rFonts w:asciiTheme="minorHAnsi" w:hAnsiTheme="minorHAnsi"/>
          <w:i/>
          <w:color w:val="FF0000"/>
        </w:rPr>
        <w:t xml:space="preserve"> Expliquer l’acquisition sur microsonde : 1 seul cristal ne couvre pas toute la gamme spectrale = utilisation de plusieurs cristaux – En MEB, 1 seul spectro WDS disponible = acquisition séquentielle</w:t>
      </w:r>
    </w:p>
    <w:p w:rsidR="002D7AC1" w:rsidRDefault="002D7AC1" w:rsidP="002D7AC1">
      <w:pPr>
        <w:pStyle w:val="Paragraphedeliste"/>
        <w:numPr>
          <w:ilvl w:val="1"/>
          <w:numId w:val="35"/>
        </w:numPr>
        <w:rPr>
          <w:rFonts w:asciiTheme="minorHAnsi" w:hAnsiTheme="minorHAnsi"/>
          <w:color w:val="FF0000"/>
        </w:rPr>
      </w:pPr>
      <w:r>
        <w:rPr>
          <w:rFonts w:asciiTheme="minorHAnsi" w:hAnsiTheme="minorHAnsi"/>
          <w:color w:val="FF0000"/>
        </w:rPr>
        <w:t>plage d’énergie couverte par LiF, PET, TAP et PC</w:t>
      </w:r>
      <w:r w:rsidR="00200E85">
        <w:rPr>
          <w:rFonts w:asciiTheme="minorHAnsi" w:hAnsiTheme="minorHAnsi"/>
          <w:color w:val="FF0000"/>
        </w:rPr>
        <w:t>1</w:t>
      </w:r>
      <w:r>
        <w:rPr>
          <w:rFonts w:asciiTheme="minorHAnsi" w:hAnsiTheme="minorHAnsi"/>
          <w:color w:val="FF0000"/>
        </w:rPr>
        <w:t>(</w:t>
      </w:r>
      <w:r w:rsidR="00200E85">
        <w:rPr>
          <w:rFonts w:asciiTheme="minorHAnsi" w:hAnsiTheme="minorHAnsi"/>
          <w:color w:val="FF0000"/>
        </w:rPr>
        <w:t>ou PC2 si non disponible</w:t>
      </w:r>
      <w:r>
        <w:rPr>
          <w:rFonts w:asciiTheme="minorHAnsi" w:hAnsiTheme="minorHAnsi"/>
          <w:color w:val="FF0000"/>
        </w:rPr>
        <w:t xml:space="preserve">) </w:t>
      </w:r>
      <w:r>
        <w:rPr>
          <w:rFonts w:asciiTheme="minorHAnsi" w:hAnsiTheme="minorHAnsi"/>
          <w:color w:val="FF0000"/>
        </w:rPr>
        <w:sym w:font="Wingdings" w:char="F0F3"/>
      </w:r>
      <w:r>
        <w:rPr>
          <w:rFonts w:asciiTheme="minorHAnsi" w:hAnsiTheme="minorHAnsi"/>
          <w:color w:val="FF0000"/>
        </w:rPr>
        <w:t xml:space="preserve"> plage d’énergie à couvrir</w:t>
      </w:r>
    </w:p>
    <w:p w:rsidR="002D7AC1" w:rsidRDefault="002D7AC1" w:rsidP="002D7AC1">
      <w:pPr>
        <w:pStyle w:val="Paragraphedeliste"/>
        <w:numPr>
          <w:ilvl w:val="1"/>
          <w:numId w:val="35"/>
        </w:numPr>
        <w:rPr>
          <w:rFonts w:asciiTheme="minorHAnsi" w:hAnsiTheme="minorHAnsi"/>
          <w:color w:val="FF0000"/>
        </w:rPr>
      </w:pPr>
      <w:r>
        <w:rPr>
          <w:rFonts w:asciiTheme="minorHAnsi" w:hAnsiTheme="minorHAnsi"/>
          <w:color w:val="FF0000"/>
        </w:rPr>
        <w:t>Acquisition séquentielle</w:t>
      </w:r>
    </w:p>
    <w:p w:rsidR="002D7AC1" w:rsidRDefault="002D7AC1" w:rsidP="002D7AC1">
      <w:pPr>
        <w:pStyle w:val="Paragraphedeliste"/>
        <w:numPr>
          <w:ilvl w:val="1"/>
          <w:numId w:val="35"/>
        </w:numPr>
        <w:rPr>
          <w:rFonts w:asciiTheme="minorHAnsi" w:hAnsiTheme="minorHAnsi"/>
          <w:color w:val="FF0000"/>
        </w:rPr>
      </w:pPr>
      <w:r>
        <w:rPr>
          <w:rFonts w:asciiTheme="minorHAnsi" w:hAnsiTheme="minorHAnsi"/>
          <w:color w:val="FF0000"/>
        </w:rPr>
        <w:t>Acquisition pas à pas (vs EDS « toutes les E en même temps »)</w:t>
      </w:r>
    </w:p>
    <w:p w:rsidR="002D7AC1" w:rsidRPr="00B82FEE" w:rsidRDefault="00B82FEE" w:rsidP="002D7AC1">
      <w:pPr>
        <w:pStyle w:val="Paragraphedeliste"/>
        <w:numPr>
          <w:ilvl w:val="0"/>
          <w:numId w:val="35"/>
        </w:numPr>
        <w:rPr>
          <w:rFonts w:asciiTheme="minorHAnsi" w:hAnsiTheme="minorHAnsi"/>
          <w:color w:val="00B050"/>
        </w:rPr>
      </w:pPr>
      <w:r>
        <w:rPr>
          <w:rFonts w:asciiTheme="minorHAnsi" w:hAnsiTheme="minorHAnsi"/>
          <w:color w:val="00B050"/>
        </w:rPr>
        <w:t>Définir les p</w:t>
      </w:r>
      <w:r w:rsidR="002D7AC1" w:rsidRPr="00B82FEE">
        <w:rPr>
          <w:rFonts w:asciiTheme="minorHAnsi" w:hAnsiTheme="minorHAnsi"/>
          <w:color w:val="00B050"/>
        </w:rPr>
        <w:t xml:space="preserve">aramètres de l’acquisition </w:t>
      </w:r>
    </w:p>
    <w:p w:rsidR="002D7AC1" w:rsidRPr="00B82FEE" w:rsidRDefault="002D7AC1" w:rsidP="002D7AC1">
      <w:pPr>
        <w:pStyle w:val="Paragraphedeliste"/>
        <w:numPr>
          <w:ilvl w:val="1"/>
          <w:numId w:val="35"/>
        </w:numPr>
        <w:rPr>
          <w:rFonts w:asciiTheme="minorHAnsi" w:hAnsiTheme="minorHAnsi"/>
          <w:color w:val="00B050"/>
        </w:rPr>
      </w:pPr>
      <w:r w:rsidRPr="00B82FEE">
        <w:rPr>
          <w:rFonts w:asciiTheme="minorHAnsi" w:hAnsiTheme="minorHAnsi"/>
          <w:color w:val="00B050"/>
        </w:rPr>
        <w:t>Spectro « full », plage d’énergie, E</w:t>
      </w:r>
      <w:r w:rsidRPr="00B82FEE">
        <w:rPr>
          <w:rFonts w:asciiTheme="minorHAnsi" w:hAnsiTheme="minorHAnsi"/>
          <w:color w:val="00B050"/>
          <w:vertAlign w:val="subscript"/>
        </w:rPr>
        <w:t>pic</w:t>
      </w:r>
      <w:r w:rsidRPr="00B82FEE">
        <w:rPr>
          <w:rFonts w:asciiTheme="minorHAnsi" w:hAnsiTheme="minorHAnsi"/>
          <w:color w:val="00B050"/>
        </w:rPr>
        <w:t xml:space="preserve"> </w:t>
      </w:r>
      <w:r w:rsidRPr="00B82FEE">
        <w:rPr>
          <w:rFonts w:asciiTheme="minorHAnsi" w:hAnsiTheme="minorHAnsi"/>
          <w:color w:val="00B050"/>
        </w:rPr>
        <w:sym w:font="Symbol" w:char="F0B1"/>
      </w:r>
      <w:r w:rsidRPr="00B82FEE">
        <w:rPr>
          <w:rFonts w:asciiTheme="minorHAnsi" w:hAnsiTheme="minorHAnsi"/>
          <w:color w:val="00B050"/>
        </w:rPr>
        <w:t xml:space="preserve"> x eV</w:t>
      </w:r>
    </w:p>
    <w:p w:rsidR="002D7AC1" w:rsidRPr="00B82FEE" w:rsidRDefault="002D7AC1" w:rsidP="002D7AC1">
      <w:pPr>
        <w:pStyle w:val="Paragraphedeliste"/>
        <w:numPr>
          <w:ilvl w:val="1"/>
          <w:numId w:val="35"/>
        </w:numPr>
        <w:rPr>
          <w:rFonts w:asciiTheme="minorHAnsi" w:hAnsiTheme="minorHAnsi"/>
          <w:color w:val="00B050"/>
        </w:rPr>
      </w:pPr>
      <w:r w:rsidRPr="00B82FEE">
        <w:rPr>
          <w:rFonts w:asciiTheme="minorHAnsi" w:hAnsiTheme="minorHAnsi"/>
          <w:color w:val="00B050"/>
        </w:rPr>
        <w:t xml:space="preserve">Nombre de pas (ou taille du pas) du spectro </w:t>
      </w:r>
    </w:p>
    <w:p w:rsidR="002D7AC1" w:rsidRPr="00B82FEE" w:rsidRDefault="002D7AC1" w:rsidP="002D7AC1">
      <w:pPr>
        <w:pStyle w:val="Paragraphedeliste"/>
        <w:numPr>
          <w:ilvl w:val="1"/>
          <w:numId w:val="35"/>
        </w:numPr>
        <w:rPr>
          <w:rFonts w:asciiTheme="minorHAnsi" w:hAnsiTheme="minorHAnsi"/>
          <w:color w:val="00B050"/>
        </w:rPr>
      </w:pPr>
      <w:r w:rsidRPr="00B82FEE">
        <w:rPr>
          <w:rFonts w:asciiTheme="minorHAnsi" w:hAnsiTheme="minorHAnsi"/>
          <w:color w:val="00B050"/>
        </w:rPr>
        <w:t>Dwell time</w:t>
      </w:r>
    </w:p>
    <w:p w:rsidR="00B82FEE" w:rsidRDefault="002D7AC1" w:rsidP="002D7AC1">
      <w:pPr>
        <w:pStyle w:val="Paragraphedeliste"/>
        <w:numPr>
          <w:ilvl w:val="0"/>
          <w:numId w:val="35"/>
        </w:numPr>
        <w:rPr>
          <w:rFonts w:asciiTheme="minorHAnsi" w:hAnsiTheme="minorHAnsi"/>
          <w:color w:val="FF0000"/>
        </w:rPr>
      </w:pPr>
      <w:r w:rsidRPr="00B82FEE">
        <w:rPr>
          <w:rFonts w:asciiTheme="minorHAnsi" w:hAnsiTheme="minorHAnsi"/>
          <w:color w:val="00B050"/>
        </w:rPr>
        <w:t>A</w:t>
      </w:r>
      <w:r w:rsidR="00B82FEE">
        <w:rPr>
          <w:rFonts w:asciiTheme="minorHAnsi" w:hAnsiTheme="minorHAnsi"/>
          <w:color w:val="00B050"/>
        </w:rPr>
        <w:t>cquérir le spectre à</w:t>
      </w:r>
      <w:r w:rsidRPr="00B82FEE">
        <w:rPr>
          <w:rFonts w:asciiTheme="minorHAnsi" w:hAnsiTheme="minorHAnsi"/>
          <w:color w:val="00B050"/>
        </w:rPr>
        <w:t xml:space="preserve"> 15kV / 200nA, en utilisant 1000 points (qqes 0.1</w:t>
      </w:r>
      <w:r w:rsidR="00954B44" w:rsidRPr="00B82FEE">
        <w:rPr>
          <w:rFonts w:asciiTheme="minorHAnsi" w:hAnsiTheme="minorHAnsi"/>
          <w:color w:val="00B050"/>
        </w:rPr>
        <w:t xml:space="preserve"> à </w:t>
      </w:r>
      <w:r w:rsidR="00C21ACD" w:rsidRPr="00B82FEE">
        <w:rPr>
          <w:rFonts w:asciiTheme="minorHAnsi" w:hAnsiTheme="minorHAnsi"/>
          <w:color w:val="00B050"/>
        </w:rPr>
        <w:t xml:space="preserve">qqes </w:t>
      </w:r>
      <w:r w:rsidR="00954B44" w:rsidRPr="00B82FEE">
        <w:rPr>
          <w:rFonts w:asciiTheme="minorHAnsi" w:hAnsiTheme="minorHAnsi"/>
          <w:color w:val="00B050"/>
        </w:rPr>
        <w:t>10</w:t>
      </w:r>
      <w:r w:rsidRPr="00B82FEE">
        <w:rPr>
          <w:rFonts w:asciiTheme="minorHAnsi" w:hAnsiTheme="minorHAnsi"/>
          <w:color w:val="00B050"/>
        </w:rPr>
        <w:t xml:space="preserve"> eV) / dwell 400ms, en mode intégral</w:t>
      </w:r>
    </w:p>
    <w:p w:rsidR="002D7AC1" w:rsidRDefault="002D7AC1" w:rsidP="00B82FEE">
      <w:pPr>
        <w:pStyle w:val="Paragraphedeliste"/>
        <w:numPr>
          <w:ilvl w:val="1"/>
          <w:numId w:val="35"/>
        </w:numPr>
        <w:rPr>
          <w:rFonts w:asciiTheme="minorHAnsi" w:hAnsiTheme="minorHAnsi"/>
          <w:color w:val="FF0000"/>
        </w:rPr>
      </w:pPr>
      <w:r>
        <w:rPr>
          <w:rFonts w:asciiTheme="minorHAnsi" w:hAnsiTheme="minorHAnsi"/>
          <w:color w:val="FF0000"/>
        </w:rPr>
        <w:t>on peut visualiser Sn L jusqu’à l’ordre 6 en TAP</w:t>
      </w:r>
    </w:p>
    <w:p w:rsidR="002D7AC1" w:rsidRDefault="002D7AC1" w:rsidP="002D7AC1">
      <w:pPr>
        <w:rPr>
          <w:rFonts w:asciiTheme="minorHAnsi" w:hAnsiTheme="minorHAnsi"/>
        </w:rPr>
      </w:pPr>
    </w:p>
    <w:p w:rsidR="002D7AC1" w:rsidRDefault="002D7AC1" w:rsidP="002D7AC1">
      <w:pPr>
        <w:ind w:left="360"/>
        <w:rPr>
          <w:rFonts w:asciiTheme="minorHAnsi" w:hAnsiTheme="minorHAnsi"/>
        </w:rPr>
      </w:pPr>
      <w:r>
        <w:rPr>
          <w:rFonts w:asciiTheme="minorHAnsi" w:hAnsiTheme="minorHAnsi"/>
        </w:rPr>
        <w:t>I.2 Interprétation du spectre</w:t>
      </w:r>
    </w:p>
    <w:p w:rsidR="002D7AC1" w:rsidRDefault="002D7AC1" w:rsidP="002D7AC1">
      <w:pPr>
        <w:ind w:left="360"/>
        <w:rPr>
          <w:rFonts w:asciiTheme="minorHAnsi" w:hAnsiTheme="minorHAnsi"/>
        </w:rPr>
      </w:pPr>
    </w:p>
    <w:p w:rsidR="002D7AC1" w:rsidRDefault="002D7AC1" w:rsidP="002D7AC1">
      <w:pPr>
        <w:rPr>
          <w:rFonts w:asciiTheme="minorHAnsi" w:hAnsiTheme="minorHAnsi"/>
        </w:rPr>
      </w:pPr>
      <w:r>
        <w:rPr>
          <w:rFonts w:asciiTheme="minorHAnsi" w:hAnsiTheme="minorHAnsi"/>
        </w:rPr>
        <w:lastRenderedPageBreak/>
        <w:t>Le spectre a été acquis sur plusieurs cristaux, pourquoi ?</w:t>
      </w:r>
    </w:p>
    <w:p w:rsidR="002D7AC1" w:rsidRDefault="002D7AC1" w:rsidP="002D7AC1">
      <w:pPr>
        <w:rPr>
          <w:rFonts w:asciiTheme="minorHAnsi" w:hAnsiTheme="minorHAnsi"/>
        </w:rPr>
      </w:pPr>
      <w:r>
        <w:rPr>
          <w:rFonts w:asciiTheme="minorHAnsi" w:hAnsiTheme="minorHAnsi"/>
        </w:rPr>
        <w:t>Observez le spectre acquis sur chacun des cristaux et repérez les éléments notables. Qu’observez-vous ?</w:t>
      </w:r>
    </w:p>
    <w:p w:rsidR="002D7AC1" w:rsidRDefault="002D7AC1" w:rsidP="002D7AC1">
      <w:pPr>
        <w:rPr>
          <w:rFonts w:asciiTheme="minorHAnsi" w:hAnsiTheme="minorHAnsi"/>
        </w:rPr>
      </w:pPr>
    </w:p>
    <w:p w:rsidR="00C21ACD" w:rsidRPr="00C21ACD" w:rsidRDefault="00661A91" w:rsidP="002D7AC1">
      <w:pPr>
        <w:rPr>
          <w:rFonts w:asciiTheme="minorHAnsi" w:hAnsiTheme="minorHAnsi"/>
          <w:color w:val="FF0000"/>
        </w:rPr>
      </w:pPr>
      <w:r>
        <w:rPr>
          <w:rFonts w:asciiTheme="minorHAnsi" w:hAnsiTheme="minorHAnsi"/>
          <w:color w:val="FF0000"/>
        </w:rPr>
        <w:t>Eléments</w:t>
      </w:r>
      <w:r w:rsidR="00C21ACD">
        <w:rPr>
          <w:rFonts w:asciiTheme="minorHAnsi" w:hAnsiTheme="minorHAnsi"/>
          <w:color w:val="FF0000"/>
        </w:rPr>
        <w:t xml:space="preserve"> à remarquer sur chaque cristal (ordre en f</w:t>
      </w:r>
      <w:r w:rsidR="008E16CE">
        <w:rPr>
          <w:rFonts w:asciiTheme="minorHAnsi" w:hAnsiTheme="minorHAnsi"/>
          <w:color w:val="FF0000"/>
        </w:rPr>
        <w:t>on</w:t>
      </w:r>
      <w:r w:rsidR="00C21ACD">
        <w:rPr>
          <w:rFonts w:asciiTheme="minorHAnsi" w:hAnsiTheme="minorHAnsi"/>
          <w:color w:val="FF0000"/>
        </w:rPr>
        <w:t>ct</w:t>
      </w:r>
      <w:r w:rsidR="008E16CE">
        <w:rPr>
          <w:rFonts w:asciiTheme="minorHAnsi" w:hAnsiTheme="minorHAnsi"/>
          <w:color w:val="FF0000"/>
        </w:rPr>
        <w:t>ion</w:t>
      </w:r>
      <w:r w:rsidR="00C21ACD">
        <w:rPr>
          <w:rFonts w:asciiTheme="minorHAnsi" w:hAnsiTheme="minorHAnsi"/>
          <w:color w:val="FF0000"/>
        </w:rPr>
        <w:t xml:space="preserve"> des remarques des stagiaires)</w:t>
      </w:r>
    </w:p>
    <w:p w:rsidR="002D7AC1" w:rsidRDefault="002D7AC1" w:rsidP="002D7AC1">
      <w:pPr>
        <w:pStyle w:val="Paragraphedeliste"/>
        <w:numPr>
          <w:ilvl w:val="0"/>
          <w:numId w:val="37"/>
        </w:numPr>
        <w:rPr>
          <w:rFonts w:asciiTheme="minorHAnsi" w:hAnsiTheme="minorHAnsi"/>
          <w:color w:val="FF0000"/>
        </w:rPr>
      </w:pPr>
      <w:r>
        <w:rPr>
          <w:rFonts w:asciiTheme="minorHAnsi" w:hAnsiTheme="minorHAnsi"/>
          <w:color w:val="FF0000"/>
        </w:rPr>
        <w:t xml:space="preserve">LiF : pas de pic, seulement le bkg </w:t>
      </w:r>
      <w:r>
        <w:rPr>
          <w:rFonts w:asciiTheme="minorHAnsi" w:hAnsiTheme="minorHAnsi"/>
          <w:color w:val="FF0000"/>
        </w:rPr>
        <w:sym w:font="Wingdings" w:char="F0F0"/>
      </w:r>
      <w:r>
        <w:rPr>
          <w:rFonts w:asciiTheme="minorHAnsi" w:hAnsiTheme="minorHAnsi"/>
          <w:color w:val="FF0000"/>
        </w:rPr>
        <w:t xml:space="preserve"> noter la forme du bkg </w:t>
      </w:r>
      <w:r w:rsidR="008E16CE">
        <w:rPr>
          <w:rFonts w:asciiTheme="minorHAnsi" w:hAnsiTheme="minorHAnsi"/>
          <w:color w:val="FF0000"/>
        </w:rPr>
        <w:t>(à comparer avec celui sur l’EDS)</w:t>
      </w:r>
    </w:p>
    <w:p w:rsidR="002D7AC1" w:rsidRPr="00C21ACD" w:rsidRDefault="002D7AC1" w:rsidP="002D7AC1">
      <w:pPr>
        <w:pStyle w:val="Paragraphedeliste"/>
        <w:numPr>
          <w:ilvl w:val="0"/>
          <w:numId w:val="37"/>
        </w:numPr>
        <w:rPr>
          <w:rFonts w:asciiTheme="minorHAnsi" w:hAnsiTheme="minorHAnsi"/>
          <w:color w:val="FF0000"/>
        </w:rPr>
      </w:pPr>
      <w:r w:rsidRPr="00C21ACD">
        <w:rPr>
          <w:rFonts w:asciiTheme="minorHAnsi" w:hAnsiTheme="minorHAnsi"/>
          <w:color w:val="FF0000"/>
        </w:rPr>
        <w:t xml:space="preserve">PET : raies L de Sn </w:t>
      </w:r>
      <w:r w:rsidR="00C21ACD" w:rsidRPr="00C21ACD">
        <w:rPr>
          <w:rFonts w:asciiTheme="minorHAnsi" w:hAnsiTheme="minorHAnsi"/>
          <w:color w:val="FF0000"/>
        </w:rPr>
        <w:t>- C</w:t>
      </w:r>
      <w:r w:rsidRPr="00C21ACD">
        <w:rPr>
          <w:rFonts w:asciiTheme="minorHAnsi" w:hAnsiTheme="minorHAnsi"/>
          <w:color w:val="FF0000"/>
        </w:rPr>
        <w:t>omparez avec raies sur EDS</w:t>
      </w:r>
    </w:p>
    <w:p w:rsidR="002D7AC1" w:rsidRDefault="002D7AC1" w:rsidP="002D7AC1">
      <w:pPr>
        <w:pStyle w:val="Paragraphedeliste"/>
        <w:numPr>
          <w:ilvl w:val="1"/>
          <w:numId w:val="37"/>
        </w:numPr>
        <w:rPr>
          <w:rFonts w:asciiTheme="minorHAnsi" w:hAnsiTheme="minorHAnsi"/>
          <w:color w:val="FF0000"/>
        </w:rPr>
      </w:pPr>
      <w:r>
        <w:rPr>
          <w:rFonts w:asciiTheme="minorHAnsi" w:hAnsiTheme="minorHAnsi"/>
          <w:color w:val="FF0000"/>
        </w:rPr>
        <w:t>Identifier l’élément Sn</w:t>
      </w:r>
    </w:p>
    <w:p w:rsidR="002D7AC1" w:rsidRDefault="002D7AC1" w:rsidP="002D7AC1">
      <w:pPr>
        <w:pStyle w:val="Paragraphedeliste"/>
        <w:numPr>
          <w:ilvl w:val="1"/>
          <w:numId w:val="37"/>
        </w:numPr>
        <w:rPr>
          <w:rFonts w:asciiTheme="minorHAnsi" w:hAnsiTheme="minorHAnsi"/>
          <w:color w:val="FF0000"/>
        </w:rPr>
      </w:pPr>
      <w:r>
        <w:rPr>
          <w:rFonts w:asciiTheme="minorHAnsi" w:hAnsiTheme="minorHAnsi"/>
          <w:color w:val="FF0000"/>
        </w:rPr>
        <w:t xml:space="preserve">Noter le grand nombre de raies visibles </w:t>
      </w:r>
      <w:r>
        <w:rPr>
          <w:rFonts w:asciiTheme="minorHAnsi" w:hAnsiTheme="minorHAnsi"/>
          <w:color w:val="FF0000"/>
        </w:rPr>
        <w:sym w:font="Wingdings" w:char="F0F3"/>
      </w:r>
      <w:r>
        <w:rPr>
          <w:rFonts w:asciiTheme="minorHAnsi" w:hAnsiTheme="minorHAnsi"/>
          <w:color w:val="FF0000"/>
        </w:rPr>
        <w:t xml:space="preserve"> comparaison avec un spectre EDS pour visualiser la différence de résolution spectrale</w:t>
      </w:r>
    </w:p>
    <w:p w:rsidR="002D7AC1" w:rsidRDefault="002D7AC1" w:rsidP="002D7AC1">
      <w:pPr>
        <w:pStyle w:val="Paragraphedeliste"/>
        <w:numPr>
          <w:ilvl w:val="0"/>
          <w:numId w:val="38"/>
        </w:numPr>
        <w:rPr>
          <w:rFonts w:asciiTheme="minorHAnsi" w:hAnsiTheme="minorHAnsi"/>
          <w:color w:val="FF0000"/>
        </w:rPr>
      </w:pPr>
      <w:r>
        <w:rPr>
          <w:rFonts w:asciiTheme="minorHAnsi" w:hAnsiTheme="minorHAnsi"/>
          <w:color w:val="FF0000"/>
        </w:rPr>
        <w:t xml:space="preserve">TAP : raies Sn L </w:t>
      </w:r>
      <w:r w:rsidR="00C21ACD">
        <w:rPr>
          <w:rFonts w:asciiTheme="minorHAnsi" w:hAnsiTheme="minorHAnsi"/>
          <w:color w:val="FF0000"/>
        </w:rPr>
        <w:t>2</w:t>
      </w:r>
      <w:r w:rsidR="00C21ACD" w:rsidRPr="00C21ACD">
        <w:rPr>
          <w:rFonts w:asciiTheme="minorHAnsi" w:hAnsiTheme="minorHAnsi"/>
          <w:color w:val="FF0000"/>
          <w:vertAlign w:val="superscript"/>
        </w:rPr>
        <w:t>ème</w:t>
      </w:r>
      <w:r w:rsidR="00C21ACD">
        <w:rPr>
          <w:rFonts w:asciiTheme="minorHAnsi" w:hAnsiTheme="minorHAnsi"/>
          <w:color w:val="FF0000"/>
        </w:rPr>
        <w:t xml:space="preserve"> </w:t>
      </w:r>
      <w:r>
        <w:rPr>
          <w:rFonts w:asciiTheme="minorHAnsi" w:hAnsiTheme="minorHAnsi"/>
          <w:color w:val="FF0000"/>
        </w:rPr>
        <w:t xml:space="preserve">ordre </w:t>
      </w:r>
      <w:r w:rsidR="00C21ACD">
        <w:rPr>
          <w:rFonts w:asciiTheme="minorHAnsi" w:hAnsiTheme="minorHAnsi"/>
          <w:color w:val="FF0000"/>
        </w:rPr>
        <w:t>(voire ordres 3 à 6 si visibles) – Remarquer l’absence de ces raies en EDS</w:t>
      </w:r>
    </w:p>
    <w:p w:rsidR="002D7AC1" w:rsidRDefault="002D7AC1" w:rsidP="002D7AC1">
      <w:pPr>
        <w:pStyle w:val="Paragraphedeliste"/>
        <w:numPr>
          <w:ilvl w:val="1"/>
          <w:numId w:val="38"/>
        </w:numPr>
        <w:rPr>
          <w:rFonts w:asciiTheme="minorHAnsi" w:hAnsiTheme="minorHAnsi"/>
          <w:color w:val="FF0000"/>
        </w:rPr>
      </w:pPr>
      <w:r>
        <w:rPr>
          <w:rFonts w:asciiTheme="minorHAnsi" w:hAnsiTheme="minorHAnsi"/>
          <w:color w:val="FF0000"/>
        </w:rPr>
        <w:t>Principe des ordres multiples</w:t>
      </w:r>
    </w:p>
    <w:p w:rsidR="002D7AC1" w:rsidRDefault="002D7AC1" w:rsidP="002D7AC1">
      <w:pPr>
        <w:pStyle w:val="Paragraphedeliste"/>
        <w:numPr>
          <w:ilvl w:val="1"/>
          <w:numId w:val="38"/>
        </w:numPr>
        <w:rPr>
          <w:rFonts w:asciiTheme="minorHAnsi" w:hAnsiTheme="minorHAnsi"/>
          <w:color w:val="FF0000"/>
        </w:rPr>
      </w:pPr>
      <w:r>
        <w:rPr>
          <w:rFonts w:asciiTheme="minorHAnsi" w:hAnsiTheme="minorHAnsi"/>
          <w:color w:val="FF0000"/>
        </w:rPr>
        <w:t xml:space="preserve">Problème analytique concret justifiant de s’y intéresser : Cassitérite peut contenir du Ta </w:t>
      </w:r>
      <w:r>
        <w:rPr>
          <w:rFonts w:asciiTheme="minorHAnsi" w:hAnsiTheme="minorHAnsi"/>
          <w:color w:val="FF0000"/>
        </w:rPr>
        <w:sym w:font="Wingdings" w:char="F0F3"/>
      </w:r>
      <w:r>
        <w:rPr>
          <w:rFonts w:asciiTheme="minorHAnsi" w:hAnsiTheme="minorHAnsi"/>
          <w:color w:val="FF0000"/>
        </w:rPr>
        <w:t xml:space="preserve"> overlap SnL</w:t>
      </w:r>
      <w:r>
        <w:rPr>
          <w:rFonts w:asciiTheme="minorHAnsi" w:hAnsiTheme="minorHAnsi" w:cstheme="minorHAnsi"/>
          <w:color w:val="FF0000"/>
        </w:rPr>
        <w:t>α</w:t>
      </w:r>
      <w:r>
        <w:rPr>
          <w:rFonts w:asciiTheme="minorHAnsi" w:hAnsiTheme="minorHAnsi"/>
          <w:color w:val="FF0000"/>
        </w:rPr>
        <w:t>(2) / Ta M</w:t>
      </w:r>
      <w:r>
        <w:rPr>
          <w:rFonts w:asciiTheme="minorHAnsi" w:hAnsiTheme="minorHAnsi" w:cstheme="minorHAnsi"/>
          <w:color w:val="FF0000"/>
        </w:rPr>
        <w:t>α</w:t>
      </w:r>
      <w:r>
        <w:rPr>
          <w:rFonts w:asciiTheme="minorHAnsi" w:hAnsiTheme="minorHAnsi"/>
          <w:color w:val="FF0000"/>
        </w:rPr>
        <w:t xml:space="preserve"> - Intérêt du mode différentiel</w:t>
      </w:r>
    </w:p>
    <w:p w:rsidR="002D7AC1" w:rsidRDefault="002D7AC1" w:rsidP="002D7AC1">
      <w:pPr>
        <w:pStyle w:val="Paragraphedeliste"/>
        <w:numPr>
          <w:ilvl w:val="1"/>
          <w:numId w:val="38"/>
        </w:numPr>
        <w:rPr>
          <w:rFonts w:asciiTheme="minorHAnsi" w:hAnsiTheme="minorHAnsi"/>
          <w:color w:val="FF0000"/>
        </w:rPr>
      </w:pPr>
      <w:r>
        <w:rPr>
          <w:rFonts w:asciiTheme="minorHAnsi" w:hAnsiTheme="minorHAnsi"/>
          <w:color w:val="FF0000"/>
        </w:rPr>
        <w:t xml:space="preserve">Faire une acquisition en mode </w:t>
      </w:r>
      <w:r w:rsidR="00C21ACD">
        <w:rPr>
          <w:rFonts w:asciiTheme="minorHAnsi" w:hAnsiTheme="minorHAnsi"/>
          <w:color w:val="FF0000"/>
        </w:rPr>
        <w:t>différentiel</w:t>
      </w:r>
      <w:r>
        <w:rPr>
          <w:rFonts w:asciiTheme="minorHAnsi" w:hAnsiTheme="minorHAnsi"/>
          <w:color w:val="FF0000"/>
        </w:rPr>
        <w:t xml:space="preserve"> avec fenêtre </w:t>
      </w:r>
      <w:r w:rsidR="00C21ACD">
        <w:rPr>
          <w:rFonts w:asciiTheme="minorHAnsi" w:hAnsiTheme="minorHAnsi"/>
          <w:color w:val="FF0000"/>
        </w:rPr>
        <w:t>2</w:t>
      </w:r>
      <w:r>
        <w:rPr>
          <w:rFonts w:asciiTheme="minorHAnsi" w:hAnsiTheme="minorHAnsi"/>
          <w:color w:val="FF0000"/>
        </w:rPr>
        <w:t>000 mV</w:t>
      </w:r>
    </w:p>
    <w:p w:rsidR="002D7AC1" w:rsidRDefault="002D7AC1" w:rsidP="002D7AC1">
      <w:pPr>
        <w:pStyle w:val="Paragraphedeliste"/>
        <w:numPr>
          <w:ilvl w:val="2"/>
          <w:numId w:val="38"/>
        </w:numPr>
        <w:rPr>
          <w:rFonts w:asciiTheme="minorHAnsi" w:hAnsiTheme="minorHAnsi"/>
          <w:color w:val="FF0000"/>
        </w:rPr>
      </w:pPr>
      <w:r>
        <w:rPr>
          <w:rFonts w:asciiTheme="minorHAnsi" w:hAnsiTheme="minorHAnsi"/>
          <w:color w:val="FF0000"/>
        </w:rPr>
        <w:t>Introduire le</w:t>
      </w:r>
      <w:r w:rsidR="00C21ACD">
        <w:rPr>
          <w:rFonts w:asciiTheme="minorHAnsi" w:hAnsiTheme="minorHAnsi"/>
          <w:color w:val="FF0000"/>
        </w:rPr>
        <w:t xml:space="preserve"> principe du</w:t>
      </w:r>
      <w:r>
        <w:rPr>
          <w:rFonts w:asciiTheme="minorHAnsi" w:hAnsiTheme="minorHAnsi"/>
          <w:color w:val="FF0000"/>
        </w:rPr>
        <w:t xml:space="preserve"> PHA - spectre compteur, pic de fuite</w:t>
      </w:r>
    </w:p>
    <w:p w:rsidR="002D7AC1" w:rsidRDefault="002D7AC1" w:rsidP="002D7AC1">
      <w:pPr>
        <w:pStyle w:val="Paragraphedeliste"/>
        <w:numPr>
          <w:ilvl w:val="2"/>
          <w:numId w:val="38"/>
        </w:numPr>
        <w:rPr>
          <w:rFonts w:asciiTheme="minorHAnsi" w:hAnsiTheme="minorHAnsi"/>
          <w:color w:val="FF0000"/>
        </w:rPr>
      </w:pPr>
      <w:r>
        <w:rPr>
          <w:rFonts w:asciiTheme="minorHAnsi" w:hAnsiTheme="minorHAnsi"/>
          <w:color w:val="FF0000"/>
        </w:rPr>
        <w:t xml:space="preserve">Mode différentiel - principe </w:t>
      </w:r>
    </w:p>
    <w:p w:rsidR="002D7AC1" w:rsidRDefault="002D7AC1" w:rsidP="002D7AC1">
      <w:pPr>
        <w:pStyle w:val="Paragraphedeliste"/>
        <w:numPr>
          <w:ilvl w:val="2"/>
          <w:numId w:val="38"/>
        </w:numPr>
        <w:rPr>
          <w:rFonts w:asciiTheme="minorHAnsi" w:hAnsiTheme="minorHAnsi"/>
          <w:color w:val="FF0000"/>
        </w:rPr>
      </w:pPr>
      <w:r>
        <w:rPr>
          <w:rFonts w:asciiTheme="minorHAnsi" w:hAnsiTheme="minorHAnsi"/>
          <w:color w:val="FF0000"/>
        </w:rPr>
        <w:t>Acquisition autour de la position des pics (Sn L</w:t>
      </w:r>
      <w:r>
        <w:rPr>
          <w:rFonts w:asciiTheme="minorHAnsi" w:hAnsiTheme="minorHAnsi" w:cstheme="minorHAnsi"/>
          <w:color w:val="FF0000"/>
        </w:rPr>
        <w:t>α</w:t>
      </w:r>
      <w:r w:rsidR="00C21ACD">
        <w:rPr>
          <w:rFonts w:asciiTheme="minorHAnsi" w:hAnsiTheme="minorHAnsi"/>
          <w:color w:val="FF0000"/>
        </w:rPr>
        <w:t xml:space="preserve"> 2</w:t>
      </w:r>
      <w:r w:rsidR="00C21ACD" w:rsidRPr="00C21ACD">
        <w:rPr>
          <w:rFonts w:asciiTheme="minorHAnsi" w:hAnsiTheme="minorHAnsi"/>
          <w:color w:val="FF0000"/>
          <w:vertAlign w:val="superscript"/>
        </w:rPr>
        <w:t>ème</w:t>
      </w:r>
      <w:r w:rsidR="00C21ACD">
        <w:rPr>
          <w:rFonts w:asciiTheme="minorHAnsi" w:hAnsiTheme="minorHAnsi"/>
          <w:color w:val="FF0000"/>
        </w:rPr>
        <w:t xml:space="preserve"> ordre</w:t>
      </w:r>
      <w:r>
        <w:rPr>
          <w:rFonts w:asciiTheme="minorHAnsi" w:hAnsiTheme="minorHAnsi"/>
          <w:color w:val="FF0000"/>
        </w:rPr>
        <w:t>) et comparaison avec spectre en mode intégral</w:t>
      </w:r>
    </w:p>
    <w:p w:rsidR="002D7AC1" w:rsidRDefault="002D7AC1" w:rsidP="002D7AC1">
      <w:pPr>
        <w:pStyle w:val="Paragraphedeliste"/>
        <w:numPr>
          <w:ilvl w:val="0"/>
          <w:numId w:val="38"/>
        </w:numPr>
        <w:rPr>
          <w:rFonts w:asciiTheme="minorHAnsi" w:hAnsiTheme="minorHAnsi"/>
          <w:color w:val="FF0000"/>
        </w:rPr>
      </w:pPr>
      <w:r>
        <w:rPr>
          <w:rFonts w:asciiTheme="minorHAnsi" w:hAnsiTheme="minorHAnsi"/>
          <w:color w:val="FF0000"/>
        </w:rPr>
        <w:t>PC</w:t>
      </w:r>
      <w:r w:rsidR="00C21ACD">
        <w:rPr>
          <w:rFonts w:asciiTheme="minorHAnsi" w:hAnsiTheme="minorHAnsi"/>
          <w:color w:val="FF0000"/>
        </w:rPr>
        <w:t>1</w:t>
      </w:r>
      <w:r>
        <w:rPr>
          <w:rFonts w:asciiTheme="minorHAnsi" w:hAnsiTheme="minorHAnsi"/>
          <w:color w:val="FF0000"/>
        </w:rPr>
        <w:t> : raies de O</w:t>
      </w:r>
      <w:r w:rsidR="00C21ACD">
        <w:rPr>
          <w:rFonts w:asciiTheme="minorHAnsi" w:hAnsiTheme="minorHAnsi"/>
          <w:color w:val="FF0000"/>
        </w:rPr>
        <w:t xml:space="preserve"> (échantillon)</w:t>
      </w:r>
      <w:r>
        <w:rPr>
          <w:rFonts w:asciiTheme="minorHAnsi" w:hAnsiTheme="minorHAnsi"/>
          <w:color w:val="FF0000"/>
        </w:rPr>
        <w:t xml:space="preserve"> et C (dépôt carbone)</w:t>
      </w:r>
    </w:p>
    <w:p w:rsidR="002D7AC1" w:rsidRDefault="002D7AC1" w:rsidP="002D7AC1">
      <w:pPr>
        <w:pStyle w:val="Paragraphedeliste"/>
        <w:numPr>
          <w:ilvl w:val="1"/>
          <w:numId w:val="38"/>
        </w:numPr>
        <w:rPr>
          <w:rFonts w:asciiTheme="minorHAnsi" w:hAnsiTheme="minorHAnsi"/>
          <w:color w:val="FF0000"/>
        </w:rPr>
      </w:pPr>
      <w:r>
        <w:rPr>
          <w:rFonts w:asciiTheme="minorHAnsi" w:hAnsiTheme="minorHAnsi"/>
          <w:color w:val="FF0000"/>
        </w:rPr>
        <w:t>Résolution / EDS</w:t>
      </w:r>
    </w:p>
    <w:p w:rsidR="002D7AC1" w:rsidRDefault="002D7AC1" w:rsidP="002D7AC1">
      <w:pPr>
        <w:pStyle w:val="Paragraphedeliste"/>
        <w:numPr>
          <w:ilvl w:val="1"/>
          <w:numId w:val="38"/>
        </w:numPr>
        <w:rPr>
          <w:rFonts w:asciiTheme="minorHAnsi" w:hAnsiTheme="minorHAnsi"/>
          <w:color w:val="FF0000"/>
        </w:rPr>
      </w:pPr>
      <w:r>
        <w:rPr>
          <w:rFonts w:asciiTheme="minorHAnsi" w:hAnsiTheme="minorHAnsi"/>
          <w:color w:val="FF0000"/>
        </w:rPr>
        <w:t>Pic/bkg / EDS</w:t>
      </w:r>
    </w:p>
    <w:p w:rsidR="002D7AC1" w:rsidRPr="00F66D73" w:rsidRDefault="002D7AC1" w:rsidP="002D7AC1">
      <w:pPr>
        <w:pStyle w:val="Paragraphedeliste"/>
        <w:numPr>
          <w:ilvl w:val="1"/>
          <w:numId w:val="38"/>
        </w:numPr>
        <w:rPr>
          <w:rFonts w:asciiTheme="minorHAnsi" w:hAnsiTheme="minorHAnsi"/>
          <w:color w:val="FF0000"/>
        </w:rPr>
      </w:pPr>
      <w:r>
        <w:rPr>
          <w:rFonts w:asciiTheme="minorHAnsi" w:hAnsiTheme="minorHAnsi"/>
          <w:color w:val="FF0000"/>
        </w:rPr>
        <w:t>C K</w:t>
      </w:r>
      <w:r>
        <w:rPr>
          <w:rFonts w:asciiTheme="minorHAnsi" w:hAnsiTheme="minorHAnsi" w:cstheme="minorHAnsi"/>
          <w:color w:val="FF0000"/>
        </w:rPr>
        <w:t>α / O Kα(2)</w:t>
      </w:r>
    </w:p>
    <w:p w:rsidR="002D7AC1" w:rsidRPr="00FA506B" w:rsidRDefault="002D7AC1" w:rsidP="002D7AC1">
      <w:pPr>
        <w:rPr>
          <w:rFonts w:asciiTheme="minorHAnsi" w:hAnsiTheme="minorHAnsi"/>
          <w:color w:val="008000"/>
        </w:rPr>
      </w:pPr>
    </w:p>
    <w:p w:rsidR="002D7AC1" w:rsidRDefault="002D7AC1" w:rsidP="002D7AC1">
      <w:pPr>
        <w:ind w:left="709"/>
        <w:rPr>
          <w:rFonts w:asciiTheme="minorHAnsi" w:hAnsiTheme="minorHAnsi"/>
        </w:rPr>
      </w:pPr>
      <w:r>
        <w:rPr>
          <w:rFonts w:asciiTheme="minorHAnsi" w:hAnsiTheme="minorHAnsi"/>
        </w:rPr>
        <w:t xml:space="preserve">I.3 Analyse qualitative de traces dans l’échantillon </w:t>
      </w:r>
    </w:p>
    <w:p w:rsidR="002D7AC1" w:rsidRDefault="002D7AC1" w:rsidP="002D7AC1">
      <w:pPr>
        <w:ind w:left="709"/>
        <w:rPr>
          <w:rFonts w:asciiTheme="minorHAnsi" w:hAnsiTheme="minorHAnsi"/>
        </w:rPr>
      </w:pPr>
    </w:p>
    <w:p w:rsidR="002D7AC1" w:rsidRDefault="002D7AC1" w:rsidP="002D7AC1">
      <w:pPr>
        <w:rPr>
          <w:rFonts w:asciiTheme="minorHAnsi" w:hAnsiTheme="minorHAnsi"/>
        </w:rPr>
      </w:pPr>
      <w:r>
        <w:rPr>
          <w:rFonts w:asciiTheme="minorHAnsi" w:hAnsiTheme="minorHAnsi"/>
        </w:rPr>
        <w:t>Repérez sur le spectre WDS d’éventuels pics de faible intensité et tentez de les attribuer. En fonction de ces constatations, faites l’acquisition d’un spectre sur une plage d’énergie centrée sur le(s) pics et/ou élément(s) que vous aurez pu observer.</w:t>
      </w:r>
    </w:p>
    <w:p w:rsidR="002D7AC1" w:rsidRDefault="002D7AC1" w:rsidP="002D7AC1">
      <w:pPr>
        <w:rPr>
          <w:rFonts w:asciiTheme="minorHAnsi" w:hAnsiTheme="minorHAnsi"/>
        </w:rPr>
      </w:pPr>
    </w:p>
    <w:p w:rsidR="002D7AC1" w:rsidRPr="007A2037" w:rsidRDefault="002D7AC1" w:rsidP="002D7AC1">
      <w:pPr>
        <w:pStyle w:val="Paragraphedeliste"/>
        <w:numPr>
          <w:ilvl w:val="0"/>
          <w:numId w:val="39"/>
        </w:numPr>
        <w:rPr>
          <w:rFonts w:asciiTheme="minorHAnsi" w:hAnsiTheme="minorHAnsi"/>
          <w:color w:val="FF0000"/>
        </w:rPr>
      </w:pPr>
      <w:r>
        <w:rPr>
          <w:rFonts w:asciiTheme="minorHAnsi" w:hAnsiTheme="minorHAnsi"/>
          <w:color w:val="FF0000"/>
        </w:rPr>
        <w:t>Ti K</w:t>
      </w:r>
      <w:r>
        <w:rPr>
          <w:rFonts w:asciiTheme="minorHAnsi" w:hAnsiTheme="minorHAnsi" w:cstheme="minorHAnsi"/>
          <w:color w:val="FF0000"/>
        </w:rPr>
        <w:t xml:space="preserve">α : </w:t>
      </w:r>
      <w:r w:rsidR="00B82FEE">
        <w:rPr>
          <w:rFonts w:asciiTheme="minorHAnsi" w:hAnsiTheme="minorHAnsi" w:cstheme="minorHAnsi"/>
          <w:color w:val="FF0000"/>
        </w:rPr>
        <w:t>utiliser le spectre précédemment acquis (ou enregistré) ou acquérir un spectre</w:t>
      </w:r>
      <w:r>
        <w:rPr>
          <w:rFonts w:asciiTheme="minorHAnsi" w:hAnsiTheme="minorHAnsi" w:cstheme="minorHAnsi"/>
          <w:color w:val="FF0000"/>
        </w:rPr>
        <w:t xml:space="preserve"> sur PET et LiF (éventuellement Fe peut être détecté) </w:t>
      </w:r>
      <w:r>
        <w:rPr>
          <w:rFonts w:asciiTheme="minorHAnsi" w:hAnsiTheme="minorHAnsi" w:cstheme="minorHAnsi"/>
          <w:color w:val="FF0000"/>
        </w:rPr>
        <w:sym w:font="Wingdings" w:char="F0F0"/>
      </w:r>
      <w:r>
        <w:rPr>
          <w:rFonts w:asciiTheme="minorHAnsi" w:hAnsiTheme="minorHAnsi" w:cstheme="minorHAnsi"/>
          <w:color w:val="FF0000"/>
        </w:rPr>
        <w:t xml:space="preserve"> spectre « resserré » en augmentant le dwell time</w:t>
      </w:r>
    </w:p>
    <w:p w:rsidR="002D7AC1" w:rsidRDefault="002D7AC1" w:rsidP="002D7AC1">
      <w:pPr>
        <w:pStyle w:val="Paragraphedeliste"/>
        <w:numPr>
          <w:ilvl w:val="0"/>
          <w:numId w:val="39"/>
        </w:numPr>
        <w:rPr>
          <w:rFonts w:asciiTheme="minorHAnsi" w:hAnsiTheme="minorHAnsi"/>
          <w:color w:val="FF0000"/>
        </w:rPr>
      </w:pPr>
      <w:r>
        <w:rPr>
          <w:rFonts w:asciiTheme="minorHAnsi" w:hAnsiTheme="minorHAnsi"/>
          <w:color w:val="FF0000"/>
        </w:rPr>
        <w:t>Comparer intensité et résolution sur PET / LiF</w:t>
      </w:r>
    </w:p>
    <w:p w:rsidR="002D7AC1" w:rsidRDefault="002D7AC1" w:rsidP="002D7AC1">
      <w:pPr>
        <w:pStyle w:val="Paragraphedeliste"/>
        <w:numPr>
          <w:ilvl w:val="0"/>
          <w:numId w:val="39"/>
        </w:numPr>
        <w:rPr>
          <w:rFonts w:asciiTheme="minorHAnsi" w:hAnsiTheme="minorHAnsi"/>
          <w:color w:val="FF0000"/>
        </w:rPr>
      </w:pPr>
      <w:r>
        <w:rPr>
          <w:rFonts w:asciiTheme="minorHAnsi" w:hAnsiTheme="minorHAnsi"/>
          <w:color w:val="FF0000"/>
        </w:rPr>
        <w:t>Intérêt pour analyse : sensibilité / overlap</w:t>
      </w:r>
    </w:p>
    <w:p w:rsidR="002D7AC1" w:rsidRPr="00C21ACD" w:rsidRDefault="00C21ACD" w:rsidP="002D7AC1">
      <w:pPr>
        <w:pStyle w:val="Paragraphedeliste"/>
        <w:numPr>
          <w:ilvl w:val="0"/>
          <w:numId w:val="39"/>
        </w:numPr>
        <w:rPr>
          <w:rFonts w:asciiTheme="minorHAnsi" w:hAnsiTheme="minorHAnsi"/>
          <w:color w:val="FF0000"/>
        </w:rPr>
      </w:pPr>
      <w:r w:rsidRPr="00C21ACD">
        <w:rPr>
          <w:rFonts w:asciiTheme="minorHAnsi" w:hAnsiTheme="minorHAnsi"/>
          <w:color w:val="FF0000"/>
        </w:rPr>
        <w:t>Faire réfléchir les stagiaires au</w:t>
      </w:r>
      <w:r w:rsidR="002D7AC1" w:rsidRPr="00C21ACD">
        <w:rPr>
          <w:rFonts w:asciiTheme="minorHAnsi" w:hAnsiTheme="minorHAnsi"/>
          <w:color w:val="FF0000"/>
        </w:rPr>
        <w:t xml:space="preserve"> choix </w:t>
      </w:r>
      <w:r w:rsidRPr="00C21ACD">
        <w:rPr>
          <w:rFonts w:asciiTheme="minorHAnsi" w:hAnsiTheme="minorHAnsi"/>
          <w:color w:val="FF0000"/>
        </w:rPr>
        <w:t xml:space="preserve">des </w:t>
      </w:r>
      <w:r w:rsidR="002D7AC1" w:rsidRPr="00C21ACD">
        <w:rPr>
          <w:rFonts w:asciiTheme="minorHAnsi" w:hAnsiTheme="minorHAnsi"/>
          <w:color w:val="FF0000"/>
        </w:rPr>
        <w:t xml:space="preserve">positions des BGs sur pic trace du Ti </w:t>
      </w:r>
      <w:r w:rsidRPr="00C21ACD">
        <w:rPr>
          <w:rFonts w:asciiTheme="minorHAnsi" w:hAnsiTheme="minorHAnsi"/>
          <w:color w:val="FF0000"/>
        </w:rPr>
        <w:t xml:space="preserve">par rapport au pic de Ti dans le témoin </w:t>
      </w:r>
      <w:r w:rsidR="002D7AC1" w:rsidRPr="00C21ACD">
        <w:rPr>
          <w:rFonts w:asciiTheme="minorHAnsi" w:hAnsiTheme="minorHAnsi"/>
          <w:color w:val="FF0000"/>
        </w:rPr>
        <w:t>et différents modes d’interpolation du BG au niveau pic.</w:t>
      </w:r>
    </w:p>
    <w:p w:rsidR="002D7AC1" w:rsidRPr="008E33B5" w:rsidRDefault="002D7AC1" w:rsidP="002D7AC1">
      <w:pPr>
        <w:rPr>
          <w:rFonts w:asciiTheme="minorHAnsi" w:hAnsiTheme="minorHAnsi"/>
        </w:rPr>
      </w:pPr>
    </w:p>
    <w:p w:rsidR="002D7AC1" w:rsidRPr="00325440" w:rsidRDefault="002D7AC1" w:rsidP="002D7AC1">
      <w:pPr>
        <w:ind w:left="360"/>
        <w:rPr>
          <w:rFonts w:asciiTheme="minorHAnsi" w:hAnsiTheme="minorHAnsi"/>
          <w:b/>
        </w:rPr>
      </w:pPr>
      <w:r>
        <w:rPr>
          <w:rFonts w:asciiTheme="minorHAnsi" w:hAnsiTheme="minorHAnsi"/>
          <w:b/>
        </w:rPr>
        <w:t>II</w:t>
      </w:r>
      <w:r w:rsidRPr="00325440">
        <w:rPr>
          <w:rFonts w:asciiTheme="minorHAnsi" w:hAnsiTheme="minorHAnsi"/>
          <w:b/>
        </w:rPr>
        <w:t xml:space="preserve"> Analyse quantitative de l’échantillon</w:t>
      </w:r>
    </w:p>
    <w:p w:rsidR="002D7AC1" w:rsidRDefault="002D7AC1" w:rsidP="002D7AC1">
      <w:pPr>
        <w:ind w:left="360"/>
        <w:rPr>
          <w:rFonts w:asciiTheme="minorHAnsi" w:hAnsiTheme="minorHAnsi"/>
        </w:rPr>
      </w:pPr>
    </w:p>
    <w:p w:rsidR="002D7AC1" w:rsidRDefault="002D7AC1" w:rsidP="002D7AC1">
      <w:pPr>
        <w:rPr>
          <w:rFonts w:asciiTheme="minorHAnsi" w:hAnsiTheme="minorHAnsi"/>
        </w:rPr>
      </w:pPr>
      <w:r>
        <w:rPr>
          <w:rFonts w:asciiTheme="minorHAnsi" w:hAnsiTheme="minorHAnsi"/>
        </w:rPr>
        <w:t>A partir des éléments identifiés précédemment, Nous allons réaliser une analyse quantitative de l’échantillon. Pour cela, il faut</w:t>
      </w:r>
    </w:p>
    <w:p w:rsidR="002D7AC1" w:rsidRDefault="002D7AC1" w:rsidP="002D7AC1">
      <w:pPr>
        <w:rPr>
          <w:rFonts w:asciiTheme="minorHAnsi" w:hAnsiTheme="minorHAnsi"/>
        </w:rPr>
      </w:pPr>
    </w:p>
    <w:p w:rsidR="002D7AC1" w:rsidRDefault="002D7AC1" w:rsidP="002D7AC1">
      <w:pPr>
        <w:pStyle w:val="Paragraphedeliste"/>
        <w:numPr>
          <w:ilvl w:val="0"/>
          <w:numId w:val="40"/>
        </w:numPr>
        <w:rPr>
          <w:rFonts w:asciiTheme="minorHAnsi" w:hAnsiTheme="minorHAnsi"/>
        </w:rPr>
      </w:pPr>
      <w:r>
        <w:rPr>
          <w:rFonts w:asciiTheme="minorHAnsi" w:hAnsiTheme="minorHAnsi"/>
        </w:rPr>
        <w:t xml:space="preserve">Déterminer les raies sur lesquelles chaque élément sera analysé </w:t>
      </w:r>
    </w:p>
    <w:p w:rsidR="002D7AC1" w:rsidRDefault="002D7AC1" w:rsidP="002D7AC1">
      <w:pPr>
        <w:pStyle w:val="Paragraphedeliste"/>
        <w:numPr>
          <w:ilvl w:val="0"/>
          <w:numId w:val="40"/>
        </w:numPr>
        <w:rPr>
          <w:rFonts w:asciiTheme="minorHAnsi" w:hAnsiTheme="minorHAnsi"/>
        </w:rPr>
      </w:pPr>
      <w:r>
        <w:rPr>
          <w:rFonts w:asciiTheme="minorHAnsi" w:hAnsiTheme="minorHAnsi"/>
        </w:rPr>
        <w:t>Déterminer le témoin utilisé pour chaque élément</w:t>
      </w:r>
    </w:p>
    <w:p w:rsidR="00C21ACD" w:rsidRPr="00C21ACD" w:rsidRDefault="002D7AC1" w:rsidP="002D7AC1">
      <w:pPr>
        <w:pStyle w:val="Paragraphedeliste"/>
        <w:numPr>
          <w:ilvl w:val="0"/>
          <w:numId w:val="40"/>
        </w:numPr>
        <w:rPr>
          <w:rFonts w:asciiTheme="minorHAnsi" w:hAnsiTheme="minorHAnsi"/>
          <w:color w:val="008000"/>
        </w:rPr>
      </w:pPr>
      <w:r>
        <w:rPr>
          <w:rFonts w:asciiTheme="minorHAnsi" w:hAnsiTheme="minorHAnsi"/>
        </w:rPr>
        <w:lastRenderedPageBreak/>
        <w:t xml:space="preserve">Définir les différents paramètres analytiques pour l’acquisition des témoins et de l’échantillon </w:t>
      </w:r>
    </w:p>
    <w:p w:rsidR="00C21ACD" w:rsidRPr="00C21ACD" w:rsidRDefault="00C21ACD" w:rsidP="00C21ACD">
      <w:pPr>
        <w:rPr>
          <w:rFonts w:asciiTheme="minorHAnsi" w:hAnsiTheme="minorHAnsi"/>
          <w:color w:val="FF0000"/>
        </w:rPr>
      </w:pPr>
    </w:p>
    <w:p w:rsidR="002D7AC1" w:rsidRDefault="002D7AC1" w:rsidP="00C21ACD">
      <w:pPr>
        <w:rPr>
          <w:rFonts w:asciiTheme="minorHAnsi" w:hAnsiTheme="minorHAnsi"/>
          <w:color w:val="FF0000"/>
        </w:rPr>
      </w:pPr>
      <w:r w:rsidRPr="00C21ACD">
        <w:rPr>
          <w:rFonts w:asciiTheme="minorHAnsi" w:hAnsiTheme="minorHAnsi"/>
          <w:color w:val="FF0000"/>
        </w:rPr>
        <w:t>Travail spécifique à la pratique du WDS par rapport à l’EDS : Choix de la répartiti</w:t>
      </w:r>
      <w:r w:rsidR="00B82FEE">
        <w:rPr>
          <w:rFonts w:asciiTheme="minorHAnsi" w:hAnsiTheme="minorHAnsi"/>
          <w:color w:val="FF0000"/>
        </w:rPr>
        <w:t>on des éléments sur cristal et s</w:t>
      </w:r>
      <w:r w:rsidRPr="00C21ACD">
        <w:rPr>
          <w:rFonts w:asciiTheme="minorHAnsi" w:hAnsiTheme="minorHAnsi"/>
          <w:color w:val="FF0000"/>
        </w:rPr>
        <w:t>pectro et temps de comptage, etc</w:t>
      </w:r>
    </w:p>
    <w:p w:rsidR="00C21ACD" w:rsidRDefault="00C21ACD" w:rsidP="00C21ACD">
      <w:pPr>
        <w:rPr>
          <w:rFonts w:asciiTheme="minorHAnsi" w:hAnsiTheme="minorHAnsi"/>
          <w:color w:val="FF0000"/>
        </w:rPr>
      </w:pPr>
    </w:p>
    <w:p w:rsidR="00C21ACD" w:rsidRPr="00B82FEE" w:rsidRDefault="00C21ACD" w:rsidP="00C21ACD">
      <w:pPr>
        <w:rPr>
          <w:rFonts w:asciiTheme="minorHAnsi" w:hAnsiTheme="minorHAnsi"/>
          <w:color w:val="00B050"/>
        </w:rPr>
      </w:pPr>
      <w:r w:rsidRPr="00B82FEE">
        <w:rPr>
          <w:rFonts w:asciiTheme="minorHAnsi" w:hAnsiTheme="minorHAnsi"/>
          <w:color w:val="00B050"/>
        </w:rPr>
        <w:t xml:space="preserve">Pour l’analyse, acquérir le témoin Ti, </w:t>
      </w:r>
      <w:r w:rsidRPr="00661A91">
        <w:rPr>
          <w:rFonts w:asciiTheme="minorHAnsi" w:hAnsiTheme="minorHAnsi"/>
          <w:color w:val="00B050"/>
          <w:u w:val="single"/>
        </w:rPr>
        <w:t xml:space="preserve">les autres témoins </w:t>
      </w:r>
      <w:r w:rsidR="00661A91">
        <w:rPr>
          <w:rFonts w:asciiTheme="minorHAnsi" w:hAnsiTheme="minorHAnsi"/>
          <w:color w:val="00B050"/>
          <w:u w:val="single"/>
        </w:rPr>
        <w:t xml:space="preserve">(Sn, Fe) </w:t>
      </w:r>
      <w:r w:rsidRPr="00661A91">
        <w:rPr>
          <w:rFonts w:asciiTheme="minorHAnsi" w:hAnsiTheme="minorHAnsi"/>
          <w:color w:val="00B050"/>
          <w:u w:val="single"/>
        </w:rPr>
        <w:t>auront été acquis précédemment</w:t>
      </w:r>
      <w:r w:rsidRPr="00B82FEE">
        <w:rPr>
          <w:rFonts w:asciiTheme="minorHAnsi" w:hAnsiTheme="minorHAnsi"/>
          <w:color w:val="00B050"/>
        </w:rPr>
        <w:t>.</w:t>
      </w:r>
    </w:p>
    <w:p w:rsidR="002D7AC1" w:rsidRPr="00241091" w:rsidRDefault="002D7AC1" w:rsidP="002D7AC1">
      <w:pPr>
        <w:rPr>
          <w:rFonts w:asciiTheme="minorHAnsi" w:hAnsiTheme="minorHAnsi"/>
        </w:rPr>
      </w:pPr>
    </w:p>
    <w:p w:rsidR="002D7AC1" w:rsidRPr="003C2828" w:rsidRDefault="002D7AC1" w:rsidP="002D7AC1">
      <w:pPr>
        <w:pStyle w:val="Paragraphedeliste"/>
        <w:numPr>
          <w:ilvl w:val="0"/>
          <w:numId w:val="40"/>
        </w:numPr>
        <w:rPr>
          <w:rFonts w:asciiTheme="minorHAnsi" w:hAnsiTheme="minorHAnsi"/>
          <w:color w:val="FF0000"/>
        </w:rPr>
      </w:pPr>
      <w:r>
        <w:rPr>
          <w:rFonts w:asciiTheme="minorHAnsi" w:hAnsiTheme="minorHAnsi"/>
          <w:color w:val="FF0000"/>
        </w:rPr>
        <w:t>Sn L</w:t>
      </w:r>
      <w:r>
        <w:rPr>
          <w:rFonts w:asciiTheme="minorHAnsi" w:hAnsiTheme="minorHAnsi" w:cstheme="minorHAnsi"/>
          <w:color w:val="FF0000"/>
        </w:rPr>
        <w:t>α sur PET, témoin Sn métal</w:t>
      </w:r>
      <w:r w:rsidR="003B02E9">
        <w:rPr>
          <w:rFonts w:asciiTheme="minorHAnsi" w:hAnsiTheme="minorHAnsi" w:cstheme="minorHAnsi"/>
          <w:color w:val="FF0000"/>
        </w:rPr>
        <w:t xml:space="preserve"> </w:t>
      </w:r>
      <w:r w:rsidR="003B02E9" w:rsidRPr="003B02E9">
        <w:rPr>
          <w:rFonts w:asciiTheme="minorHAnsi" w:hAnsiTheme="minorHAnsi" w:cstheme="minorHAnsi"/>
          <w:color w:val="FF0000"/>
          <w:highlight w:val="yellow"/>
        </w:rPr>
        <w:t>(ou oxyde ?)</w:t>
      </w:r>
      <w:r w:rsidR="003B02E9">
        <w:rPr>
          <w:rFonts w:asciiTheme="minorHAnsi" w:hAnsiTheme="minorHAnsi" w:cstheme="minorHAnsi"/>
          <w:color w:val="FF0000"/>
        </w:rPr>
        <w:t xml:space="preserve"> – évoquer le pb éventuel d’une couche d’oxydation en surface d’un témoin métallique</w:t>
      </w:r>
    </w:p>
    <w:p w:rsidR="002D7AC1" w:rsidRPr="003B02E9" w:rsidRDefault="002D7AC1" w:rsidP="002D7AC1">
      <w:pPr>
        <w:pStyle w:val="Paragraphedeliste"/>
        <w:numPr>
          <w:ilvl w:val="0"/>
          <w:numId w:val="40"/>
        </w:numPr>
        <w:rPr>
          <w:rFonts w:asciiTheme="minorHAnsi" w:hAnsiTheme="minorHAnsi"/>
          <w:color w:val="00B050"/>
        </w:rPr>
      </w:pPr>
      <w:r w:rsidRPr="003B02E9">
        <w:rPr>
          <w:rFonts w:asciiTheme="minorHAnsi" w:hAnsiTheme="minorHAnsi"/>
          <w:color w:val="00B050"/>
        </w:rPr>
        <w:t>Ti K</w:t>
      </w:r>
      <w:r w:rsidRPr="003B02E9">
        <w:rPr>
          <w:rFonts w:asciiTheme="minorHAnsi" w:hAnsiTheme="minorHAnsi" w:cstheme="minorHAnsi"/>
          <w:color w:val="00B050"/>
        </w:rPr>
        <w:t>α sur PET, témoin Ti pur</w:t>
      </w:r>
    </w:p>
    <w:p w:rsidR="002D7AC1" w:rsidRPr="003C2828" w:rsidRDefault="002D7AC1" w:rsidP="002D7AC1">
      <w:pPr>
        <w:pStyle w:val="Paragraphedeliste"/>
        <w:numPr>
          <w:ilvl w:val="0"/>
          <w:numId w:val="40"/>
        </w:numPr>
        <w:rPr>
          <w:rFonts w:asciiTheme="minorHAnsi" w:hAnsiTheme="minorHAnsi"/>
          <w:color w:val="FF0000"/>
        </w:rPr>
      </w:pPr>
      <w:r>
        <w:rPr>
          <w:rFonts w:asciiTheme="minorHAnsi" w:hAnsiTheme="minorHAnsi" w:cstheme="minorHAnsi"/>
          <w:color w:val="FF0000"/>
        </w:rPr>
        <w:t>Fe Kα, témoin Fe pur</w:t>
      </w:r>
    </w:p>
    <w:p w:rsidR="002D7AC1" w:rsidRPr="003C2828" w:rsidRDefault="002D7AC1" w:rsidP="002D7AC1">
      <w:pPr>
        <w:pStyle w:val="Paragraphedeliste"/>
        <w:numPr>
          <w:ilvl w:val="0"/>
          <w:numId w:val="40"/>
        </w:numPr>
        <w:rPr>
          <w:rFonts w:asciiTheme="minorHAnsi" w:hAnsiTheme="minorHAnsi"/>
          <w:color w:val="FF0000"/>
        </w:rPr>
      </w:pPr>
      <w:r>
        <w:rPr>
          <w:rFonts w:asciiTheme="minorHAnsi" w:hAnsiTheme="minorHAnsi" w:cstheme="minorHAnsi"/>
          <w:color w:val="FF0000"/>
        </w:rPr>
        <w:t xml:space="preserve">Mesure du fond continu </w:t>
      </w:r>
    </w:p>
    <w:p w:rsidR="002D7AC1" w:rsidRPr="003C2828" w:rsidRDefault="002D7AC1" w:rsidP="002D7AC1">
      <w:pPr>
        <w:pStyle w:val="Paragraphedeliste"/>
        <w:numPr>
          <w:ilvl w:val="1"/>
          <w:numId w:val="40"/>
        </w:numPr>
        <w:rPr>
          <w:rFonts w:asciiTheme="minorHAnsi" w:hAnsiTheme="minorHAnsi"/>
          <w:color w:val="FF0000"/>
        </w:rPr>
      </w:pPr>
      <w:r>
        <w:rPr>
          <w:rFonts w:asciiTheme="minorHAnsi" w:hAnsiTheme="minorHAnsi" w:cstheme="minorHAnsi"/>
          <w:color w:val="FF0000"/>
        </w:rPr>
        <w:t>différentes « façons » de faire : bkg+ / pente ; bkg +, bkg- </w:t>
      </w:r>
    </w:p>
    <w:p w:rsidR="002D7AC1" w:rsidRPr="003C2828" w:rsidRDefault="002D7AC1" w:rsidP="002D7AC1">
      <w:pPr>
        <w:pStyle w:val="Paragraphedeliste"/>
        <w:numPr>
          <w:ilvl w:val="1"/>
          <w:numId w:val="40"/>
        </w:numPr>
        <w:rPr>
          <w:rFonts w:asciiTheme="minorHAnsi" w:hAnsiTheme="minorHAnsi"/>
          <w:color w:val="FF0000"/>
        </w:rPr>
      </w:pPr>
      <w:r>
        <w:rPr>
          <w:rFonts w:asciiTheme="minorHAnsi" w:hAnsiTheme="minorHAnsi" w:cstheme="minorHAnsi"/>
          <w:color w:val="FF0000"/>
        </w:rPr>
        <w:t>interpolation linéaire</w:t>
      </w:r>
      <w:r w:rsidR="008E16CE">
        <w:rPr>
          <w:rFonts w:asciiTheme="minorHAnsi" w:hAnsiTheme="minorHAnsi" w:cstheme="minorHAnsi"/>
          <w:color w:val="FF0000"/>
        </w:rPr>
        <w:t xml:space="preserve"> (cas où il faut une interpolation non-linéaire)</w:t>
      </w:r>
    </w:p>
    <w:p w:rsidR="002D7AC1" w:rsidRPr="003B02E9" w:rsidRDefault="002D7AC1" w:rsidP="002D7AC1">
      <w:pPr>
        <w:pStyle w:val="Paragraphedeliste"/>
        <w:numPr>
          <w:ilvl w:val="0"/>
          <w:numId w:val="40"/>
        </w:numPr>
        <w:rPr>
          <w:rFonts w:asciiTheme="minorHAnsi" w:hAnsiTheme="minorHAnsi"/>
          <w:color w:val="FF0000"/>
        </w:rPr>
      </w:pPr>
      <w:r>
        <w:rPr>
          <w:rFonts w:asciiTheme="minorHAnsi" w:hAnsiTheme="minorHAnsi" w:cstheme="minorHAnsi"/>
          <w:color w:val="FF0000"/>
        </w:rPr>
        <w:t>temps de comptage témoin / échantillon</w:t>
      </w:r>
    </w:p>
    <w:p w:rsidR="003B02E9" w:rsidRPr="003B02E9" w:rsidRDefault="003B02E9" w:rsidP="003B02E9">
      <w:pPr>
        <w:pStyle w:val="Paragraphedeliste"/>
        <w:numPr>
          <w:ilvl w:val="1"/>
          <w:numId w:val="40"/>
        </w:numPr>
        <w:rPr>
          <w:rFonts w:asciiTheme="minorHAnsi" w:hAnsiTheme="minorHAnsi"/>
          <w:color w:val="00B050"/>
        </w:rPr>
      </w:pPr>
      <w:r w:rsidRPr="003B02E9">
        <w:rPr>
          <w:rFonts w:asciiTheme="minorHAnsi" w:hAnsiTheme="minorHAnsi" w:cstheme="minorHAnsi"/>
          <w:color w:val="00B050"/>
        </w:rPr>
        <w:t>pour l’analyse</w:t>
      </w:r>
      <w:r>
        <w:rPr>
          <w:rFonts w:asciiTheme="minorHAnsi" w:hAnsiTheme="minorHAnsi" w:cstheme="minorHAnsi"/>
          <w:color w:val="00B050"/>
        </w:rPr>
        <w:t xml:space="preserve"> de l’échantillon</w:t>
      </w:r>
      <w:r w:rsidRPr="003B02E9">
        <w:rPr>
          <w:rFonts w:asciiTheme="minorHAnsi" w:hAnsiTheme="minorHAnsi" w:cstheme="minorHAnsi"/>
          <w:color w:val="00B050"/>
        </w:rPr>
        <w:t>, Sn 10 sec., Ti et Fe 30 sec.</w:t>
      </w:r>
    </w:p>
    <w:p w:rsidR="002D7AC1" w:rsidRPr="00B82FEE" w:rsidRDefault="002D7AC1" w:rsidP="002D7AC1">
      <w:pPr>
        <w:pStyle w:val="Paragraphedeliste"/>
        <w:numPr>
          <w:ilvl w:val="0"/>
          <w:numId w:val="40"/>
        </w:numPr>
        <w:rPr>
          <w:rFonts w:asciiTheme="minorHAnsi" w:hAnsiTheme="minorHAnsi"/>
          <w:color w:val="00B050"/>
        </w:rPr>
      </w:pPr>
      <w:r w:rsidRPr="00B82FEE">
        <w:rPr>
          <w:rFonts w:asciiTheme="minorHAnsi" w:hAnsiTheme="minorHAnsi"/>
          <w:color w:val="00B050"/>
        </w:rPr>
        <w:t xml:space="preserve">nombre d’acquisition sur le témoin </w:t>
      </w:r>
      <w:r w:rsidRPr="00B82FEE">
        <w:rPr>
          <w:rFonts w:asciiTheme="minorHAnsi" w:hAnsiTheme="minorHAnsi"/>
          <w:color w:val="00B050"/>
          <w:highlight w:val="yellow"/>
        </w:rPr>
        <w:sym w:font="Wingdings" w:char="F0F0"/>
      </w:r>
      <w:r w:rsidRPr="00B82FEE">
        <w:rPr>
          <w:rFonts w:asciiTheme="minorHAnsi" w:hAnsiTheme="minorHAnsi"/>
          <w:color w:val="00B050"/>
          <w:highlight w:val="yellow"/>
        </w:rPr>
        <w:t xml:space="preserve"> on fait lance 10 acq et on regarde la distribution av</w:t>
      </w:r>
      <w:r w:rsidR="00C21ACD" w:rsidRPr="00B82FEE">
        <w:rPr>
          <w:rFonts w:asciiTheme="minorHAnsi" w:hAnsiTheme="minorHAnsi"/>
          <w:color w:val="00B050"/>
          <w:highlight w:val="yellow"/>
        </w:rPr>
        <w:t>ec 1, 5 et 10 valeurs</w:t>
      </w:r>
    </w:p>
    <w:p w:rsidR="002D7AC1" w:rsidRPr="009D219E" w:rsidRDefault="002D7AC1" w:rsidP="002D7AC1">
      <w:pPr>
        <w:pStyle w:val="Paragraphedeliste"/>
        <w:numPr>
          <w:ilvl w:val="0"/>
          <w:numId w:val="40"/>
        </w:numPr>
        <w:rPr>
          <w:rFonts w:asciiTheme="minorHAnsi" w:hAnsiTheme="minorHAnsi"/>
          <w:color w:val="FF0000"/>
        </w:rPr>
      </w:pPr>
      <w:r>
        <w:rPr>
          <w:rFonts w:asciiTheme="minorHAnsi" w:hAnsiTheme="minorHAnsi" w:cstheme="minorHAnsi"/>
          <w:color w:val="FF0000"/>
        </w:rPr>
        <w:t>Indiquer (</w:t>
      </w:r>
      <w:r w:rsidRPr="00B82FEE">
        <w:rPr>
          <w:rFonts w:asciiTheme="minorHAnsi" w:hAnsiTheme="minorHAnsi" w:cstheme="minorHAnsi"/>
          <w:color w:val="00B050"/>
        </w:rPr>
        <w:t>et éventuellement utiliser</w:t>
      </w:r>
      <w:r>
        <w:rPr>
          <w:rFonts w:asciiTheme="minorHAnsi" w:hAnsiTheme="minorHAnsi" w:cstheme="minorHAnsi"/>
          <w:color w:val="FF0000"/>
        </w:rPr>
        <w:t xml:space="preserve">) la possibilité </w:t>
      </w:r>
      <w:r w:rsidRPr="00B82FEE">
        <w:rPr>
          <w:rFonts w:asciiTheme="minorHAnsi" w:hAnsiTheme="minorHAnsi" w:cstheme="minorHAnsi"/>
          <w:color w:val="00B050"/>
        </w:rPr>
        <w:t>d’additionner les spectros pour améliorer la limite de détection</w:t>
      </w:r>
      <w:r w:rsidR="00B82FEE" w:rsidRPr="00B82FEE">
        <w:rPr>
          <w:rFonts w:asciiTheme="minorHAnsi" w:hAnsiTheme="minorHAnsi" w:cstheme="minorHAnsi"/>
          <w:color w:val="00B050"/>
        </w:rPr>
        <w:t xml:space="preserve"> de Ti</w:t>
      </w:r>
    </w:p>
    <w:p w:rsidR="009D219E" w:rsidRPr="00C21ACD" w:rsidRDefault="009D219E" w:rsidP="009D219E">
      <w:pPr>
        <w:pStyle w:val="Paragraphedeliste"/>
        <w:numPr>
          <w:ilvl w:val="0"/>
          <w:numId w:val="40"/>
        </w:numPr>
        <w:rPr>
          <w:rFonts w:asciiTheme="minorHAnsi" w:hAnsiTheme="minorHAnsi"/>
          <w:color w:val="FF0000"/>
        </w:rPr>
      </w:pPr>
      <w:r w:rsidRPr="00C21ACD">
        <w:rPr>
          <w:rFonts w:asciiTheme="minorHAnsi" w:hAnsiTheme="minorHAnsi"/>
          <w:color w:val="FF0000"/>
        </w:rPr>
        <w:t>Correction de temps mort également présent en WDS mais méthode un peu différente</w:t>
      </w:r>
      <w:r w:rsidR="008E16CE">
        <w:rPr>
          <w:rFonts w:asciiTheme="minorHAnsi" w:hAnsiTheme="minorHAnsi"/>
          <w:color w:val="FF0000"/>
        </w:rPr>
        <w:t xml:space="preserve"> de l’EDS (dire pourquoi)</w:t>
      </w:r>
    </w:p>
    <w:p w:rsidR="002D7AC1" w:rsidRPr="00C21ACD" w:rsidRDefault="002D7AC1" w:rsidP="002D7AC1">
      <w:pPr>
        <w:pStyle w:val="Paragraphedeliste"/>
        <w:numPr>
          <w:ilvl w:val="0"/>
          <w:numId w:val="40"/>
        </w:numPr>
        <w:rPr>
          <w:rFonts w:asciiTheme="minorHAnsi" w:hAnsiTheme="minorHAnsi"/>
          <w:color w:val="FF0000"/>
        </w:rPr>
      </w:pPr>
      <w:r w:rsidRPr="00C21ACD">
        <w:rPr>
          <w:rFonts w:asciiTheme="minorHAnsi" w:hAnsiTheme="minorHAnsi" w:cstheme="minorHAnsi"/>
          <w:color w:val="FF0000"/>
        </w:rPr>
        <w:t>Commentez les différents modes de quantification (stoechio, diff)</w:t>
      </w:r>
    </w:p>
    <w:p w:rsidR="002D7AC1" w:rsidRPr="00C21ACD" w:rsidRDefault="002D7AC1" w:rsidP="002D7AC1">
      <w:pPr>
        <w:pStyle w:val="Paragraphedeliste"/>
        <w:numPr>
          <w:ilvl w:val="0"/>
          <w:numId w:val="40"/>
        </w:numPr>
        <w:rPr>
          <w:rFonts w:asciiTheme="minorHAnsi" w:hAnsiTheme="minorHAnsi"/>
          <w:color w:val="FF0000"/>
        </w:rPr>
      </w:pPr>
      <w:r w:rsidRPr="00C21ACD">
        <w:rPr>
          <w:rFonts w:asciiTheme="minorHAnsi" w:hAnsiTheme="minorHAnsi" w:cstheme="minorHAnsi"/>
          <w:color w:val="FF0000"/>
        </w:rPr>
        <w:t>Parler précision de mesure (incertitudes statistique et biais)</w:t>
      </w:r>
    </w:p>
    <w:p w:rsidR="002D7AC1" w:rsidRPr="00B82FEE" w:rsidRDefault="002D7AC1" w:rsidP="002D7AC1">
      <w:pPr>
        <w:pStyle w:val="Paragraphedeliste"/>
        <w:numPr>
          <w:ilvl w:val="0"/>
          <w:numId w:val="40"/>
        </w:numPr>
        <w:rPr>
          <w:rFonts w:asciiTheme="minorHAnsi" w:hAnsiTheme="minorHAnsi"/>
          <w:color w:val="FF0000"/>
        </w:rPr>
      </w:pPr>
      <w:r w:rsidRPr="00B82FEE">
        <w:rPr>
          <w:rFonts w:asciiTheme="minorHAnsi" w:hAnsiTheme="minorHAnsi" w:cstheme="minorHAnsi"/>
          <w:color w:val="FF0000"/>
        </w:rPr>
        <w:t>Parler de la limite de détection (</w:t>
      </w:r>
      <w:r w:rsidR="00C21ACD" w:rsidRPr="00B82FEE">
        <w:rPr>
          <w:rFonts w:asciiTheme="minorHAnsi" w:hAnsiTheme="minorHAnsi" w:cstheme="minorHAnsi"/>
          <w:color w:val="FF0000"/>
        </w:rPr>
        <w:t xml:space="preserve">dans le logiciel Cameca, Ancey </w:t>
      </w:r>
      <w:r w:rsidR="003117D1">
        <w:rPr>
          <w:rFonts w:asciiTheme="minorHAnsi" w:hAnsiTheme="minorHAnsi" w:cstheme="minorHAnsi"/>
          <w:color w:val="FF0000"/>
        </w:rPr>
        <w:t>et al., 1978</w:t>
      </w:r>
      <w:r w:rsidR="008E16CE">
        <w:rPr>
          <w:rFonts w:asciiTheme="minorHAnsi" w:hAnsiTheme="minorHAnsi" w:cstheme="minorHAnsi"/>
          <w:color w:val="FF0000"/>
        </w:rPr>
        <w:t xml:space="preserve"> et méthode approchée plus simple à mettre en oeuvre</w:t>
      </w:r>
      <w:bookmarkStart w:id="1" w:name="_GoBack"/>
      <w:bookmarkEnd w:id="1"/>
      <w:r w:rsidR="00C21ACD" w:rsidRPr="00B82FEE">
        <w:rPr>
          <w:rFonts w:asciiTheme="minorHAnsi" w:hAnsiTheme="minorHAnsi" w:cstheme="minorHAnsi"/>
          <w:color w:val="FF0000"/>
        </w:rPr>
        <w:t>)</w:t>
      </w:r>
    </w:p>
    <w:p w:rsidR="002D7AC1" w:rsidRDefault="002D7AC1" w:rsidP="002D7AC1">
      <w:pPr>
        <w:rPr>
          <w:rFonts w:asciiTheme="minorHAnsi" w:hAnsiTheme="minorHAnsi"/>
        </w:rPr>
      </w:pPr>
    </w:p>
    <w:p w:rsidR="002D7AC1" w:rsidRPr="003C2828" w:rsidRDefault="002D7AC1" w:rsidP="002D7AC1">
      <w:pPr>
        <w:rPr>
          <w:rFonts w:asciiTheme="minorHAnsi" w:hAnsiTheme="minorHAnsi"/>
        </w:rPr>
      </w:pPr>
      <w:r>
        <w:rPr>
          <w:rFonts w:asciiTheme="minorHAnsi" w:hAnsiTheme="minorHAnsi"/>
        </w:rPr>
        <w:t xml:space="preserve">Une fois les paramètres définis, procédez à l’acquisition des témoins et de l’échantillon. </w:t>
      </w:r>
    </w:p>
    <w:p w:rsidR="002D7AC1" w:rsidRDefault="002D7AC1" w:rsidP="002D7AC1">
      <w:pPr>
        <w:pStyle w:val="Paragraphedeliste"/>
        <w:numPr>
          <w:ilvl w:val="0"/>
          <w:numId w:val="40"/>
        </w:numPr>
        <w:rPr>
          <w:rFonts w:asciiTheme="minorHAnsi" w:hAnsiTheme="minorHAnsi"/>
        </w:rPr>
      </w:pPr>
      <w:r>
        <w:rPr>
          <w:rFonts w:asciiTheme="minorHAnsi" w:hAnsiTheme="minorHAnsi"/>
        </w:rPr>
        <w:t>Bouclage de l’analyse</w:t>
      </w:r>
    </w:p>
    <w:p w:rsidR="002D7AC1" w:rsidRDefault="002D7AC1" w:rsidP="002D7AC1">
      <w:pPr>
        <w:pStyle w:val="Paragraphedeliste"/>
        <w:numPr>
          <w:ilvl w:val="0"/>
          <w:numId w:val="40"/>
        </w:numPr>
        <w:rPr>
          <w:rFonts w:asciiTheme="minorHAnsi" w:hAnsiTheme="minorHAnsi"/>
        </w:rPr>
      </w:pPr>
      <w:r>
        <w:rPr>
          <w:rFonts w:asciiTheme="minorHAnsi" w:hAnsiTheme="minorHAnsi"/>
        </w:rPr>
        <w:t>Cet échantillon est un oxyde. Comment pouvez-vous déterminer la teneur de O dans l’échantillon, commentez.</w:t>
      </w:r>
    </w:p>
    <w:p w:rsidR="002D7AC1" w:rsidRPr="003C2828" w:rsidRDefault="002D7AC1" w:rsidP="002D7AC1">
      <w:pPr>
        <w:rPr>
          <w:rFonts w:asciiTheme="minorHAnsi" w:hAnsiTheme="minorHAnsi"/>
        </w:rPr>
      </w:pPr>
    </w:p>
    <w:p w:rsidR="00B82FEE" w:rsidRPr="003B02E9" w:rsidRDefault="00B82FEE" w:rsidP="002D7AC1">
      <w:pPr>
        <w:pStyle w:val="Paragraphedeliste"/>
        <w:numPr>
          <w:ilvl w:val="0"/>
          <w:numId w:val="40"/>
        </w:numPr>
        <w:rPr>
          <w:rFonts w:asciiTheme="minorHAnsi" w:hAnsiTheme="minorHAnsi"/>
          <w:color w:val="00B050"/>
        </w:rPr>
      </w:pPr>
      <w:r w:rsidRPr="003B02E9">
        <w:rPr>
          <w:rFonts w:asciiTheme="minorHAnsi" w:hAnsiTheme="minorHAnsi"/>
          <w:color w:val="00B050"/>
        </w:rPr>
        <w:t>Préparer le programme d’analyse et acquérir quelques points d’analyse avec O calculé par stœchiométrie (prendre Sn = +4, Ti = +4, Fe = +2)</w:t>
      </w:r>
    </w:p>
    <w:p w:rsidR="002D7AC1" w:rsidRDefault="002D7AC1" w:rsidP="002D7AC1">
      <w:pPr>
        <w:pStyle w:val="Paragraphedeliste"/>
        <w:numPr>
          <w:ilvl w:val="0"/>
          <w:numId w:val="40"/>
        </w:numPr>
        <w:rPr>
          <w:rFonts w:asciiTheme="minorHAnsi" w:hAnsiTheme="minorHAnsi"/>
          <w:color w:val="FF0000"/>
        </w:rPr>
      </w:pPr>
      <w:r>
        <w:rPr>
          <w:rFonts w:asciiTheme="minorHAnsi" w:hAnsiTheme="minorHAnsi"/>
          <w:color w:val="FF0000"/>
        </w:rPr>
        <w:t xml:space="preserve">Si tout a fonctionné, bouclage à 100% </w:t>
      </w:r>
      <w:r>
        <w:rPr>
          <w:rFonts w:asciiTheme="minorHAnsi" w:hAnsiTheme="minorHAnsi"/>
          <w:color w:val="FF0000"/>
        </w:rPr>
        <w:sym w:font="Symbol" w:char="F0B1"/>
      </w:r>
      <w:r>
        <w:rPr>
          <w:rFonts w:asciiTheme="minorHAnsi" w:hAnsiTheme="minorHAnsi"/>
          <w:color w:val="FF0000"/>
        </w:rPr>
        <w:sym w:font="Symbol" w:char="F065"/>
      </w:r>
      <w:r>
        <w:rPr>
          <w:rFonts w:asciiTheme="minorHAnsi" w:hAnsiTheme="minorHAnsi"/>
          <w:color w:val="FF0000"/>
        </w:rPr>
        <w:t xml:space="preserve"> avec O calculé par stœchiométrie</w:t>
      </w:r>
    </w:p>
    <w:p w:rsidR="00B82FEE" w:rsidRPr="003B02E9" w:rsidRDefault="00B82FEE" w:rsidP="00B82FEE">
      <w:pPr>
        <w:pStyle w:val="Paragraphedeliste"/>
        <w:numPr>
          <w:ilvl w:val="1"/>
          <w:numId w:val="40"/>
        </w:numPr>
        <w:rPr>
          <w:rFonts w:asciiTheme="minorHAnsi" w:hAnsiTheme="minorHAnsi"/>
          <w:color w:val="00B050"/>
        </w:rPr>
      </w:pPr>
      <w:r w:rsidRPr="003B02E9">
        <w:rPr>
          <w:rFonts w:asciiTheme="minorHAnsi" w:hAnsiTheme="minorHAnsi"/>
          <w:color w:val="00B050"/>
        </w:rPr>
        <w:t xml:space="preserve">Si la version du logiciel le permet, recalculer pour Sn=+2 </w:t>
      </w:r>
      <w:r w:rsidRPr="003B02E9">
        <w:rPr>
          <w:rFonts w:asciiTheme="minorHAnsi" w:hAnsiTheme="minorHAnsi" w:cstheme="minorHAnsi"/>
          <w:color w:val="00B050"/>
        </w:rPr>
        <w:t>→</w:t>
      </w:r>
      <w:r w:rsidRPr="003B02E9">
        <w:rPr>
          <w:rFonts w:asciiTheme="minorHAnsi" w:hAnsiTheme="minorHAnsi"/>
          <w:color w:val="00B050"/>
        </w:rPr>
        <w:t xml:space="preserve"> l’analyse ne boucle pas à 100%, mais vers 89%</w:t>
      </w:r>
      <w:r w:rsidR="003B02E9" w:rsidRPr="003B02E9">
        <w:rPr>
          <w:rFonts w:asciiTheme="minorHAnsi" w:hAnsiTheme="minorHAnsi"/>
          <w:color w:val="00B050"/>
        </w:rPr>
        <w:t xml:space="preserve"> = manque 1 O dans le calcul (1 O par Sn, au lieu de 2)</w:t>
      </w:r>
    </w:p>
    <w:p w:rsidR="002D7AC1" w:rsidRPr="003B02E9" w:rsidRDefault="003B02E9" w:rsidP="003B02E9">
      <w:pPr>
        <w:pStyle w:val="Paragraphedeliste"/>
        <w:numPr>
          <w:ilvl w:val="1"/>
          <w:numId w:val="40"/>
        </w:numPr>
        <w:rPr>
          <w:rFonts w:asciiTheme="minorHAnsi" w:hAnsiTheme="minorHAnsi"/>
          <w:color w:val="00B050"/>
        </w:rPr>
      </w:pPr>
      <w:r w:rsidRPr="003B02E9">
        <w:rPr>
          <w:rFonts w:asciiTheme="minorHAnsi" w:hAnsiTheme="minorHAnsi"/>
          <w:color w:val="00B050"/>
        </w:rPr>
        <w:t xml:space="preserve">Si la version du logiciel le permet, recalculer avec </w:t>
      </w:r>
      <w:r w:rsidR="002D7AC1" w:rsidRPr="003B02E9">
        <w:rPr>
          <w:rFonts w:asciiTheme="minorHAnsi" w:hAnsiTheme="minorHAnsi"/>
          <w:color w:val="00B050"/>
        </w:rPr>
        <w:t>O par différence</w:t>
      </w:r>
    </w:p>
    <w:p w:rsidR="002D7AC1" w:rsidRPr="003C2828" w:rsidRDefault="002D7AC1" w:rsidP="002D7AC1">
      <w:pPr>
        <w:pStyle w:val="Paragraphedeliste"/>
        <w:numPr>
          <w:ilvl w:val="0"/>
          <w:numId w:val="40"/>
        </w:numPr>
        <w:rPr>
          <w:rFonts w:asciiTheme="minorHAnsi" w:hAnsiTheme="minorHAnsi"/>
          <w:color w:val="FF0000"/>
        </w:rPr>
      </w:pPr>
      <w:r>
        <w:rPr>
          <w:rFonts w:asciiTheme="minorHAnsi" w:hAnsiTheme="minorHAnsi"/>
          <w:color w:val="FF0000"/>
        </w:rPr>
        <w:t>Quelques éléments sur l’analyse réelle de O par WDS</w:t>
      </w:r>
    </w:p>
    <w:p w:rsidR="002D7AC1" w:rsidRDefault="002D7AC1" w:rsidP="002D7AC1">
      <w:pPr>
        <w:rPr>
          <w:rFonts w:asciiTheme="minorHAnsi" w:hAnsiTheme="minorHAnsi"/>
        </w:rPr>
      </w:pPr>
    </w:p>
    <w:p w:rsidR="002D7AC1" w:rsidRDefault="002D7AC1" w:rsidP="002D7AC1">
      <w:pPr>
        <w:rPr>
          <w:rFonts w:asciiTheme="minorHAnsi" w:hAnsiTheme="minorHAnsi"/>
        </w:rPr>
      </w:pPr>
    </w:p>
    <w:p w:rsidR="002D7AC1" w:rsidRPr="008E33B5" w:rsidRDefault="002D7AC1" w:rsidP="002D7AC1">
      <w:pPr>
        <w:rPr>
          <w:rFonts w:asciiTheme="minorHAnsi" w:hAnsiTheme="minorHAnsi"/>
        </w:rPr>
      </w:pPr>
    </w:p>
    <w:p w:rsidR="002D7AC1" w:rsidRDefault="002D7AC1" w:rsidP="002D7AC1">
      <w:pPr>
        <w:ind w:left="360"/>
        <w:rPr>
          <w:rFonts w:asciiTheme="minorHAnsi" w:hAnsiTheme="minorHAnsi"/>
          <w:b/>
        </w:rPr>
      </w:pPr>
      <w:r>
        <w:rPr>
          <w:rFonts w:asciiTheme="minorHAnsi" w:hAnsiTheme="minorHAnsi"/>
          <w:b/>
        </w:rPr>
        <w:t>III</w:t>
      </w:r>
      <w:r w:rsidRPr="00325440">
        <w:rPr>
          <w:rFonts w:asciiTheme="minorHAnsi" w:hAnsiTheme="minorHAnsi"/>
          <w:b/>
        </w:rPr>
        <w:t xml:space="preserve"> Bilan</w:t>
      </w:r>
    </w:p>
    <w:p w:rsidR="002D7AC1" w:rsidRPr="00325440" w:rsidRDefault="002D7AC1" w:rsidP="002D7AC1">
      <w:pPr>
        <w:ind w:left="360"/>
        <w:rPr>
          <w:rFonts w:asciiTheme="minorHAnsi" w:hAnsiTheme="minorHAnsi"/>
          <w:b/>
        </w:rPr>
      </w:pPr>
    </w:p>
    <w:p w:rsidR="002D7AC1" w:rsidRDefault="002D7AC1" w:rsidP="002D7AC1">
      <w:pPr>
        <w:rPr>
          <w:rFonts w:asciiTheme="minorHAnsi" w:hAnsiTheme="minorHAnsi"/>
        </w:rPr>
      </w:pPr>
      <w:r>
        <w:rPr>
          <w:rFonts w:asciiTheme="minorHAnsi" w:hAnsiTheme="minorHAnsi"/>
        </w:rPr>
        <w:lastRenderedPageBreak/>
        <w:t>A l’aide des acquisitions réalisées au cours du TD, comparez le WDS avec l’EDS, discutez des avantages et inconvénients de l’utilisation du WDS et de la microsonde électronique.</w:t>
      </w:r>
    </w:p>
    <w:p w:rsidR="002D7AC1" w:rsidRDefault="002D7AC1" w:rsidP="002D7AC1">
      <w:pPr>
        <w:rPr>
          <w:rFonts w:asciiTheme="minorHAnsi" w:hAnsiTheme="minorHAnsi"/>
        </w:rPr>
      </w:pPr>
    </w:p>
    <w:p w:rsidR="002D7AC1" w:rsidRDefault="009D219E" w:rsidP="002D7AC1">
      <w:pPr>
        <w:rPr>
          <w:rFonts w:asciiTheme="minorHAnsi" w:hAnsiTheme="minorHAnsi"/>
          <w:color w:val="FF0000"/>
        </w:rPr>
      </w:pPr>
      <w:r>
        <w:rPr>
          <w:rFonts w:asciiTheme="minorHAnsi" w:hAnsiTheme="minorHAnsi"/>
          <w:color w:val="FF0000"/>
        </w:rPr>
        <w:t xml:space="preserve">Les </w:t>
      </w:r>
      <w:r w:rsidR="002D7AC1">
        <w:rPr>
          <w:rFonts w:asciiTheme="minorHAnsi" w:hAnsiTheme="minorHAnsi"/>
          <w:color w:val="FF0000"/>
        </w:rPr>
        <w:t>+</w:t>
      </w:r>
    </w:p>
    <w:p w:rsidR="002D7AC1" w:rsidRDefault="002D7AC1" w:rsidP="002D7AC1">
      <w:pPr>
        <w:pStyle w:val="Paragraphedeliste"/>
        <w:numPr>
          <w:ilvl w:val="0"/>
          <w:numId w:val="41"/>
        </w:numPr>
        <w:rPr>
          <w:rFonts w:asciiTheme="minorHAnsi" w:hAnsiTheme="minorHAnsi"/>
          <w:color w:val="FF0000"/>
        </w:rPr>
      </w:pPr>
      <w:r>
        <w:rPr>
          <w:rFonts w:asciiTheme="minorHAnsi" w:hAnsiTheme="minorHAnsi"/>
          <w:color w:val="FF0000"/>
        </w:rPr>
        <w:t xml:space="preserve">Meilleure résolution </w:t>
      </w:r>
      <w:r w:rsidR="009D219E">
        <w:rPr>
          <w:rFonts w:asciiTheme="minorHAnsi" w:hAnsiTheme="minorHAnsi" w:cstheme="minorHAnsi"/>
          <w:color w:val="FF0000"/>
        </w:rPr>
        <w:t>→</w:t>
      </w:r>
      <w:r w:rsidR="009D219E">
        <w:rPr>
          <w:rFonts w:asciiTheme="minorHAnsi" w:hAnsiTheme="minorHAnsi"/>
          <w:color w:val="FF0000"/>
        </w:rPr>
        <w:t xml:space="preserve"> </w:t>
      </w:r>
      <w:r>
        <w:rPr>
          <w:rFonts w:asciiTheme="minorHAnsi" w:hAnsiTheme="minorHAnsi"/>
          <w:color w:val="FF0000"/>
        </w:rPr>
        <w:t>interférences</w:t>
      </w:r>
    </w:p>
    <w:p w:rsidR="002D7AC1" w:rsidRPr="00BF03F4" w:rsidRDefault="002D7AC1" w:rsidP="002D7AC1">
      <w:pPr>
        <w:pStyle w:val="Paragraphedeliste"/>
        <w:numPr>
          <w:ilvl w:val="0"/>
          <w:numId w:val="41"/>
        </w:numPr>
        <w:rPr>
          <w:rFonts w:asciiTheme="minorHAnsi" w:hAnsiTheme="minorHAnsi"/>
          <w:color w:val="FF0000"/>
        </w:rPr>
      </w:pPr>
      <w:r>
        <w:rPr>
          <w:rFonts w:asciiTheme="minorHAnsi" w:hAnsiTheme="minorHAnsi"/>
          <w:color w:val="FF0000"/>
        </w:rPr>
        <w:t>Meilleur pic/bkg</w:t>
      </w:r>
      <w:r w:rsidRPr="00BF03F4">
        <w:rPr>
          <w:rFonts w:asciiTheme="minorHAnsi" w:hAnsiTheme="minorHAnsi"/>
          <w:color w:val="FF0000"/>
        </w:rPr>
        <w:t xml:space="preserve"> </w:t>
      </w:r>
      <w:r w:rsidR="009D219E">
        <w:rPr>
          <w:rFonts w:asciiTheme="minorHAnsi" w:hAnsiTheme="minorHAnsi" w:cstheme="minorHAnsi"/>
          <w:color w:val="FF0000"/>
        </w:rPr>
        <w:t>→ traces</w:t>
      </w:r>
    </w:p>
    <w:p w:rsidR="002D7AC1" w:rsidRDefault="009D219E" w:rsidP="002D7AC1">
      <w:pPr>
        <w:pStyle w:val="Paragraphedeliste"/>
        <w:numPr>
          <w:ilvl w:val="0"/>
          <w:numId w:val="42"/>
        </w:numPr>
        <w:rPr>
          <w:rFonts w:asciiTheme="minorHAnsi" w:hAnsiTheme="minorHAnsi"/>
          <w:color w:val="FF0000"/>
        </w:rPr>
      </w:pPr>
      <w:r>
        <w:rPr>
          <w:rFonts w:asciiTheme="minorHAnsi" w:hAnsiTheme="minorHAnsi"/>
          <w:color w:val="FF0000"/>
        </w:rPr>
        <w:t>Meilleure répétabilité de l’analyse</w:t>
      </w:r>
    </w:p>
    <w:p w:rsidR="009D219E" w:rsidRDefault="009D219E" w:rsidP="002D7AC1">
      <w:pPr>
        <w:pStyle w:val="Paragraphedeliste"/>
        <w:numPr>
          <w:ilvl w:val="0"/>
          <w:numId w:val="42"/>
        </w:numPr>
        <w:rPr>
          <w:rFonts w:asciiTheme="minorHAnsi" w:hAnsiTheme="minorHAnsi"/>
          <w:color w:val="FF0000"/>
        </w:rPr>
      </w:pPr>
      <w:r>
        <w:rPr>
          <w:rFonts w:asciiTheme="minorHAnsi" w:hAnsiTheme="minorHAnsi"/>
          <w:color w:val="FF0000"/>
        </w:rPr>
        <w:t>Possibilité d’analyse de chaque élément dans des conditions différentes (ex. majeur à 20nA, traces à 200nA / métaux à 15kV, bore à 5kV…)</w:t>
      </w:r>
    </w:p>
    <w:p w:rsidR="002D7AC1" w:rsidRDefault="002D7AC1" w:rsidP="009D219E">
      <w:pPr>
        <w:rPr>
          <w:rFonts w:asciiTheme="minorHAnsi" w:hAnsiTheme="minorHAnsi"/>
          <w:color w:val="FF0000"/>
        </w:rPr>
      </w:pPr>
    </w:p>
    <w:p w:rsidR="009D219E" w:rsidRDefault="009D219E" w:rsidP="009D219E">
      <w:pPr>
        <w:rPr>
          <w:rFonts w:asciiTheme="minorHAnsi" w:hAnsiTheme="minorHAnsi"/>
          <w:color w:val="FF0000"/>
        </w:rPr>
      </w:pPr>
      <w:r>
        <w:rPr>
          <w:rFonts w:asciiTheme="minorHAnsi" w:hAnsiTheme="minorHAnsi"/>
          <w:color w:val="FF0000"/>
        </w:rPr>
        <w:t>Les –</w:t>
      </w:r>
    </w:p>
    <w:p w:rsidR="009D219E" w:rsidRDefault="009D219E" w:rsidP="009D219E">
      <w:pPr>
        <w:pStyle w:val="Paragraphedeliste"/>
        <w:numPr>
          <w:ilvl w:val="0"/>
          <w:numId w:val="45"/>
        </w:numPr>
        <w:rPr>
          <w:rFonts w:asciiTheme="minorHAnsi" w:hAnsiTheme="minorHAnsi"/>
          <w:color w:val="FF0000"/>
        </w:rPr>
      </w:pPr>
      <w:r>
        <w:rPr>
          <w:rFonts w:asciiTheme="minorHAnsi" w:hAnsiTheme="minorHAnsi"/>
          <w:color w:val="FF0000"/>
        </w:rPr>
        <w:t>Coût de l’appareillage</w:t>
      </w:r>
    </w:p>
    <w:p w:rsidR="009D219E" w:rsidRDefault="009D219E" w:rsidP="009D219E">
      <w:pPr>
        <w:pStyle w:val="Paragraphedeliste"/>
        <w:numPr>
          <w:ilvl w:val="0"/>
          <w:numId w:val="45"/>
        </w:numPr>
        <w:rPr>
          <w:rFonts w:asciiTheme="minorHAnsi" w:hAnsiTheme="minorHAnsi"/>
          <w:color w:val="FF0000"/>
        </w:rPr>
      </w:pPr>
      <w:r>
        <w:rPr>
          <w:rFonts w:asciiTheme="minorHAnsi" w:hAnsiTheme="minorHAnsi"/>
          <w:color w:val="FF0000"/>
        </w:rPr>
        <w:t xml:space="preserve">Complexité « apparente » d’utilisation </w:t>
      </w:r>
    </w:p>
    <w:p w:rsidR="009D219E" w:rsidRDefault="009D219E" w:rsidP="009D219E">
      <w:pPr>
        <w:pStyle w:val="Paragraphedeliste"/>
        <w:numPr>
          <w:ilvl w:val="0"/>
          <w:numId w:val="45"/>
        </w:numPr>
        <w:rPr>
          <w:rFonts w:asciiTheme="minorHAnsi" w:hAnsiTheme="minorHAnsi"/>
          <w:color w:val="FF0000"/>
        </w:rPr>
      </w:pPr>
      <w:r>
        <w:rPr>
          <w:rFonts w:asciiTheme="minorHAnsi" w:hAnsiTheme="minorHAnsi"/>
          <w:color w:val="FF0000"/>
        </w:rPr>
        <w:t>Analyse séquentielle (</w:t>
      </w:r>
      <w:r>
        <w:rPr>
          <w:rFonts w:asciiTheme="minorHAnsi" w:hAnsiTheme="minorHAnsi" w:cstheme="minorHAnsi"/>
          <w:color w:val="FF0000"/>
        </w:rPr>
        <w:t>→</w:t>
      </w:r>
      <w:r>
        <w:rPr>
          <w:rFonts w:asciiTheme="minorHAnsi" w:hAnsiTheme="minorHAnsi"/>
          <w:color w:val="FF0000"/>
        </w:rPr>
        <w:t xml:space="preserve"> temps d’acquisition)</w:t>
      </w:r>
    </w:p>
    <w:p w:rsidR="009D219E" w:rsidRDefault="009D219E" w:rsidP="009D219E">
      <w:pPr>
        <w:pStyle w:val="Paragraphedeliste"/>
        <w:numPr>
          <w:ilvl w:val="0"/>
          <w:numId w:val="45"/>
        </w:numPr>
        <w:rPr>
          <w:rFonts w:asciiTheme="minorHAnsi" w:hAnsiTheme="minorHAnsi"/>
          <w:color w:val="FF0000"/>
        </w:rPr>
      </w:pPr>
      <w:r>
        <w:rPr>
          <w:rFonts w:asciiTheme="minorHAnsi" w:hAnsiTheme="minorHAnsi"/>
          <w:color w:val="FF0000"/>
        </w:rPr>
        <w:t>Efficacité de collection (</w:t>
      </w:r>
      <w:r>
        <w:rPr>
          <w:rFonts w:asciiTheme="minorHAnsi" w:hAnsiTheme="minorHAnsi"/>
          <w:color w:val="FF0000"/>
        </w:rPr>
        <w:sym w:font="Symbol" w:char="F057"/>
      </w:r>
      <w:r>
        <w:rPr>
          <w:rFonts w:asciiTheme="minorHAnsi" w:hAnsiTheme="minorHAnsi"/>
          <w:color w:val="FF0000"/>
        </w:rPr>
        <w:t>)</w:t>
      </w:r>
    </w:p>
    <w:p w:rsidR="009D219E" w:rsidRDefault="009D219E" w:rsidP="009D219E">
      <w:pPr>
        <w:pStyle w:val="Paragraphedeliste"/>
        <w:numPr>
          <w:ilvl w:val="0"/>
          <w:numId w:val="43"/>
        </w:numPr>
        <w:rPr>
          <w:rFonts w:asciiTheme="minorHAnsi" w:hAnsiTheme="minorHAnsi"/>
          <w:color w:val="FF0000"/>
        </w:rPr>
      </w:pPr>
      <w:r>
        <w:rPr>
          <w:rFonts w:asciiTheme="minorHAnsi" w:hAnsiTheme="minorHAnsi"/>
          <w:color w:val="FF0000"/>
        </w:rPr>
        <w:t xml:space="preserve">Analyse sans témoin difficile </w:t>
      </w:r>
      <w:r>
        <w:rPr>
          <w:rFonts w:asciiTheme="minorHAnsi" w:hAnsiTheme="minorHAnsi" w:cstheme="minorHAnsi"/>
          <w:color w:val="FF0000"/>
        </w:rPr>
        <w:t>→</w:t>
      </w:r>
      <w:r>
        <w:rPr>
          <w:rFonts w:asciiTheme="minorHAnsi" w:hAnsiTheme="minorHAnsi"/>
          <w:color w:val="FF0000"/>
        </w:rPr>
        <w:t xml:space="preserve"> Blocs de témoins pour analyse quanti</w:t>
      </w:r>
    </w:p>
    <w:p w:rsidR="009D219E" w:rsidRDefault="009D219E" w:rsidP="009D219E">
      <w:pPr>
        <w:pStyle w:val="Paragraphedeliste"/>
        <w:numPr>
          <w:ilvl w:val="0"/>
          <w:numId w:val="45"/>
        </w:numPr>
        <w:rPr>
          <w:rFonts w:asciiTheme="minorHAnsi" w:hAnsiTheme="minorHAnsi"/>
          <w:color w:val="FF0000"/>
        </w:rPr>
      </w:pPr>
    </w:p>
    <w:p w:rsidR="009D219E" w:rsidRPr="009D219E" w:rsidRDefault="009D219E" w:rsidP="009D219E">
      <w:pPr>
        <w:ind w:left="1069" w:firstLine="0"/>
        <w:rPr>
          <w:rFonts w:asciiTheme="minorHAnsi" w:hAnsiTheme="minorHAnsi"/>
          <w:color w:val="FF0000"/>
        </w:rPr>
      </w:pPr>
    </w:p>
    <w:p w:rsidR="002D7AC1" w:rsidRPr="008E33B5" w:rsidRDefault="002D7AC1" w:rsidP="002D7AC1">
      <w:pPr>
        <w:rPr>
          <w:rFonts w:asciiTheme="minorHAnsi" w:hAnsiTheme="minorHAnsi"/>
        </w:rPr>
      </w:pPr>
    </w:p>
    <w:p w:rsidR="002D7AC1" w:rsidRDefault="002D7AC1" w:rsidP="002D7AC1">
      <w:pPr>
        <w:rPr>
          <w:rFonts w:asciiTheme="minorHAnsi" w:hAnsiTheme="minorHAnsi"/>
        </w:rPr>
      </w:pPr>
      <w:r>
        <w:rPr>
          <w:rFonts w:asciiTheme="minorHAnsi" w:hAnsiTheme="minorHAnsi"/>
        </w:rPr>
        <w:t>Le WDS peut également équiper un MEB. Discutez des différences entre une microsonde électronique et un MEB-(EDS)-WDS.</w:t>
      </w:r>
    </w:p>
    <w:p w:rsidR="002D7AC1" w:rsidRDefault="002D7AC1" w:rsidP="002D7AC1">
      <w:pPr>
        <w:rPr>
          <w:rFonts w:asciiTheme="minorHAnsi" w:hAnsiTheme="minorHAnsi"/>
        </w:rPr>
      </w:pPr>
    </w:p>
    <w:p w:rsidR="002D7AC1" w:rsidRDefault="002D7AC1" w:rsidP="002D7AC1">
      <w:pPr>
        <w:pStyle w:val="Paragraphedeliste"/>
        <w:numPr>
          <w:ilvl w:val="0"/>
          <w:numId w:val="43"/>
        </w:numPr>
        <w:rPr>
          <w:rFonts w:asciiTheme="minorHAnsi" w:hAnsiTheme="minorHAnsi"/>
          <w:color w:val="FF0000"/>
        </w:rPr>
      </w:pPr>
      <w:r>
        <w:rPr>
          <w:rFonts w:asciiTheme="minorHAnsi" w:hAnsiTheme="minorHAnsi"/>
          <w:color w:val="FF0000"/>
        </w:rPr>
        <w:t xml:space="preserve">MEB : 1 seul spectro (incliné) </w:t>
      </w:r>
      <w:r w:rsidR="009D219E">
        <w:rPr>
          <w:rFonts w:asciiTheme="minorHAnsi" w:hAnsiTheme="minorHAnsi" w:cstheme="minorHAnsi"/>
          <w:color w:val="FF0000"/>
        </w:rPr>
        <w:t>→</w:t>
      </w:r>
      <w:r>
        <w:rPr>
          <w:rFonts w:asciiTheme="minorHAnsi" w:hAnsiTheme="minorHAnsi"/>
          <w:color w:val="FF0000"/>
        </w:rPr>
        <w:t xml:space="preserve"> pourquoi ?</w:t>
      </w:r>
    </w:p>
    <w:p w:rsidR="002D7AC1" w:rsidRDefault="002D7AC1" w:rsidP="002D7AC1">
      <w:pPr>
        <w:pStyle w:val="Paragraphedeliste"/>
        <w:numPr>
          <w:ilvl w:val="0"/>
          <w:numId w:val="43"/>
        </w:numPr>
        <w:rPr>
          <w:rFonts w:asciiTheme="minorHAnsi" w:hAnsiTheme="minorHAnsi"/>
          <w:color w:val="FF0000"/>
        </w:rPr>
      </w:pPr>
      <w:r>
        <w:rPr>
          <w:rFonts w:asciiTheme="minorHAnsi" w:hAnsiTheme="minorHAnsi"/>
          <w:color w:val="FF0000"/>
        </w:rPr>
        <w:sym w:font="Symbol" w:char="F057"/>
      </w:r>
      <w:r>
        <w:rPr>
          <w:rFonts w:asciiTheme="minorHAnsi" w:hAnsiTheme="minorHAnsi"/>
          <w:color w:val="FF0000"/>
        </w:rPr>
        <w:t xml:space="preserve"> collection en MEB &lt; microsonde et &lt; EDS </w:t>
      </w:r>
      <w:r w:rsidR="009D219E">
        <w:rPr>
          <w:rFonts w:asciiTheme="minorHAnsi" w:hAnsiTheme="minorHAnsi" w:cstheme="minorHAnsi"/>
          <w:color w:val="FF0000"/>
        </w:rPr>
        <w:t>→</w:t>
      </w:r>
      <w:r>
        <w:rPr>
          <w:rFonts w:asciiTheme="minorHAnsi" w:hAnsiTheme="minorHAnsi"/>
          <w:color w:val="FF0000"/>
        </w:rPr>
        <w:t xml:space="preserve"> nécessité d’un MEB fort courant (problème avec cold FEG ou certains schottky par ex.)</w:t>
      </w:r>
    </w:p>
    <w:p w:rsidR="002D7AC1" w:rsidRDefault="002D7AC1" w:rsidP="002D7AC1">
      <w:pPr>
        <w:pStyle w:val="Paragraphedeliste"/>
        <w:numPr>
          <w:ilvl w:val="0"/>
          <w:numId w:val="43"/>
        </w:numPr>
        <w:rPr>
          <w:rFonts w:asciiTheme="minorHAnsi" w:hAnsiTheme="minorHAnsi"/>
          <w:color w:val="FF0000"/>
        </w:rPr>
      </w:pPr>
      <w:r>
        <w:rPr>
          <w:rFonts w:asciiTheme="minorHAnsi" w:hAnsiTheme="minorHAnsi"/>
          <w:color w:val="FF0000"/>
        </w:rPr>
        <w:t xml:space="preserve">Courant de sonde non régulé </w:t>
      </w:r>
      <w:r w:rsidR="009D219E">
        <w:rPr>
          <w:rFonts w:asciiTheme="minorHAnsi" w:hAnsiTheme="minorHAnsi" w:cstheme="minorHAnsi"/>
          <w:color w:val="FF0000"/>
        </w:rPr>
        <w:t>→</w:t>
      </w:r>
      <w:r>
        <w:rPr>
          <w:rFonts w:asciiTheme="minorHAnsi" w:hAnsiTheme="minorHAnsi"/>
          <w:color w:val="FF0000"/>
        </w:rPr>
        <w:t xml:space="preserve"> vérification de la stabilité (</w:t>
      </w:r>
      <w:r w:rsidRPr="00F16418">
        <w:rPr>
          <w:rFonts w:asciiTheme="minorHAnsi" w:hAnsiTheme="minorHAnsi"/>
          <w:color w:val="FF0000"/>
          <w:highlight w:val="yellow"/>
        </w:rPr>
        <w:t>indiquer une méthode ?)</w:t>
      </w:r>
    </w:p>
    <w:p w:rsidR="002D7AC1" w:rsidRDefault="002D7AC1" w:rsidP="002D7AC1">
      <w:pPr>
        <w:pStyle w:val="Paragraphedeliste"/>
        <w:numPr>
          <w:ilvl w:val="0"/>
          <w:numId w:val="43"/>
        </w:numPr>
        <w:rPr>
          <w:rFonts w:asciiTheme="minorHAnsi" w:hAnsiTheme="minorHAnsi"/>
          <w:color w:val="FF0000"/>
        </w:rPr>
      </w:pPr>
      <w:r>
        <w:rPr>
          <w:rFonts w:asciiTheme="minorHAnsi" w:hAnsiTheme="minorHAnsi"/>
          <w:color w:val="FF0000"/>
        </w:rPr>
        <w:t>Prise en compte des géométries EDS et WDS pour analyse simultanée</w:t>
      </w:r>
    </w:p>
    <w:p w:rsidR="002D7AC1" w:rsidRDefault="002D7AC1" w:rsidP="002D7AC1">
      <w:pPr>
        <w:pStyle w:val="Paragraphedeliste"/>
        <w:numPr>
          <w:ilvl w:val="0"/>
          <w:numId w:val="43"/>
        </w:numPr>
        <w:rPr>
          <w:rFonts w:asciiTheme="minorHAnsi" w:hAnsiTheme="minorHAnsi"/>
          <w:color w:val="FF0000"/>
        </w:rPr>
      </w:pPr>
      <w:r>
        <w:rPr>
          <w:rFonts w:asciiTheme="minorHAnsi" w:hAnsiTheme="minorHAnsi"/>
          <w:color w:val="FF0000"/>
        </w:rPr>
        <w:t>Géométrie WDS moins précise en MEB (WD, tilt échantillon, etc…)</w:t>
      </w:r>
    </w:p>
    <w:p w:rsidR="002D7AC1" w:rsidRPr="008E33B5" w:rsidRDefault="002D7AC1" w:rsidP="002D7AC1">
      <w:pPr>
        <w:rPr>
          <w:rFonts w:asciiTheme="minorHAnsi" w:hAnsiTheme="minorHAnsi"/>
        </w:rPr>
      </w:pPr>
    </w:p>
    <w:p w:rsidR="008F0DA9" w:rsidRPr="008E33B5" w:rsidRDefault="008F0DA9" w:rsidP="00A0193D">
      <w:pPr>
        <w:spacing w:line="288" w:lineRule="auto"/>
        <w:rPr>
          <w:rFonts w:asciiTheme="minorHAnsi" w:hAnsiTheme="minorHAnsi"/>
        </w:rPr>
      </w:pPr>
    </w:p>
    <w:p w:rsidR="008F0DA9" w:rsidRPr="008E33B5" w:rsidRDefault="008F0DA9" w:rsidP="00A0193D">
      <w:pPr>
        <w:spacing w:line="288" w:lineRule="auto"/>
        <w:rPr>
          <w:rFonts w:asciiTheme="minorHAnsi" w:hAnsiTheme="minorHAnsi"/>
        </w:rPr>
      </w:pPr>
    </w:p>
    <w:sectPr w:rsidR="008F0DA9" w:rsidRPr="008E33B5" w:rsidSect="00A0193D">
      <w:headerReference w:type="even" r:id="rId12"/>
      <w:headerReference w:type="default" r:id="rId13"/>
      <w:footerReference w:type="even" r:id="rId14"/>
      <w:footerReference w:type="default" r:id="rId15"/>
      <w:headerReference w:type="first" r:id="rId16"/>
      <w:footnotePr>
        <w:pos w:val="beneathText"/>
      </w:footnotePr>
      <w:endnotePr>
        <w:numFmt w:val="decimal"/>
      </w:endnotePr>
      <w:pgSz w:w="11907" w:h="16840" w:code="9"/>
      <w:pgMar w:top="1418" w:right="1134" w:bottom="851" w:left="1134" w:header="454"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5D8" w:rsidRDefault="009075D8"/>
    <w:p w:rsidR="009075D8" w:rsidRDefault="009075D8"/>
  </w:endnote>
  <w:endnote w:type="continuationSeparator" w:id="0">
    <w:p w:rsidR="009075D8" w:rsidRDefault="009075D8"/>
    <w:p w:rsidR="009075D8" w:rsidRDefault="009075D8"/>
  </w:endnote>
  <w:endnote w:type="continuationNotice" w:id="1">
    <w:p w:rsidR="009075D8" w:rsidRDefault="009075D8"/>
    <w:p w:rsidR="009075D8" w:rsidRDefault="00907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391792"/>
      <w:docPartObj>
        <w:docPartGallery w:val="Page Numbers (Bottom of Page)"/>
        <w:docPartUnique/>
      </w:docPartObj>
    </w:sdtPr>
    <w:sdtEndPr>
      <w:rPr>
        <w:rFonts w:asciiTheme="minorHAnsi" w:hAnsiTheme="minorHAnsi"/>
        <w:sz w:val="20"/>
      </w:rPr>
    </w:sdtEndPr>
    <w:sdtContent>
      <w:p w:rsidR="00A0193D" w:rsidRPr="00A0193D" w:rsidRDefault="00A0193D">
        <w:pPr>
          <w:pStyle w:val="Pieddepage"/>
          <w:jc w:val="center"/>
          <w:rPr>
            <w:rFonts w:asciiTheme="minorHAnsi" w:hAnsiTheme="minorHAnsi"/>
            <w:sz w:val="20"/>
          </w:rP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8E16CE">
          <w:rPr>
            <w:rFonts w:asciiTheme="minorHAnsi" w:hAnsiTheme="minorHAnsi"/>
            <w:noProof/>
            <w:sz w:val="20"/>
          </w:rPr>
          <w:t>6</w:t>
        </w:r>
        <w:r w:rsidRPr="00A0193D">
          <w:rPr>
            <w:rFonts w:asciiTheme="minorHAnsi" w:hAnsiTheme="minorHAns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31562"/>
      <w:docPartObj>
        <w:docPartGallery w:val="Page Numbers (Bottom of Page)"/>
        <w:docPartUnique/>
      </w:docPartObj>
    </w:sdtPr>
    <w:sdtEndPr/>
    <w:sdtContent>
      <w:p w:rsidR="00A0193D" w:rsidRDefault="00A0193D">
        <w:pPr>
          <w:pStyle w:val="Pieddepage"/>
          <w:jc w:val="cente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8E16CE">
          <w:rPr>
            <w:rFonts w:asciiTheme="minorHAnsi" w:hAnsiTheme="minorHAnsi"/>
            <w:noProof/>
            <w:sz w:val="20"/>
          </w:rPr>
          <w:t>5</w:t>
        </w:r>
        <w:r w:rsidRPr="00A0193D">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5D8" w:rsidRDefault="009075D8">
      <w:r>
        <w:separator/>
      </w:r>
    </w:p>
  </w:footnote>
  <w:footnote w:type="continuationSeparator" w:id="0">
    <w:p w:rsidR="009075D8" w:rsidRDefault="0090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35" w:rsidRPr="008E33B5" w:rsidRDefault="00494B35" w:rsidP="00465626">
    <w:pPr>
      <w:pStyle w:val="Auteurs"/>
      <w:spacing w:before="240" w:after="0"/>
      <w:ind w:right="357" w:firstLine="357"/>
      <w:rPr>
        <w:rFonts w:asciiTheme="minorHAnsi" w:hAnsiTheme="minorHAnsi"/>
        <w:b w:val="0"/>
        <w:i/>
      </w:rPr>
    </w:pPr>
    <w:r w:rsidRPr="008E33B5">
      <w:rPr>
        <w:rFonts w:asciiTheme="minorHAnsi" w:hAnsiTheme="minorHAnsi"/>
        <w:b w:val="0"/>
        <w:i/>
      </w:rPr>
      <w:t xml:space="preserve">GN-MEBA – </w:t>
    </w:r>
    <w:r w:rsidR="005F3E1F" w:rsidRPr="008E33B5">
      <w:rPr>
        <w:rFonts w:asciiTheme="minorHAnsi" w:hAnsiTheme="minorHAnsi"/>
        <w:b w:val="0"/>
        <w:i/>
      </w:rPr>
      <w:t xml:space="preserve">Bordeaux, </w:t>
    </w:r>
    <w:r w:rsidRPr="008E33B5">
      <w:rPr>
        <w:rFonts w:asciiTheme="minorHAnsi" w:hAnsiTheme="minorHAnsi"/>
        <w:b w:val="0"/>
        <w:i/>
      </w:rPr>
      <w:t>Ecole d’été 201</w:t>
    </w:r>
    <w:r w:rsidR="005F3E1F" w:rsidRPr="008E33B5">
      <w:rPr>
        <w:rFonts w:asciiTheme="minorHAnsi" w:hAnsiTheme="minorHAnsi"/>
        <w:b w:val="0"/>
        <w:i/>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35" w:rsidRPr="008E33B5" w:rsidRDefault="00E91E07" w:rsidP="00E91E07">
    <w:pPr>
      <w:pStyle w:val="En-tte-auteurs"/>
      <w:spacing w:before="240" w:after="0"/>
      <w:rPr>
        <w:rFonts w:asciiTheme="minorHAnsi" w:hAnsiTheme="minorHAnsi"/>
        <w:sz w:val="18"/>
      </w:rPr>
    </w:pPr>
    <w:r w:rsidRPr="00E91E07">
      <w:rPr>
        <w:rFonts w:asciiTheme="minorHAnsi" w:hAnsiTheme="minorHAnsi"/>
        <w:sz w:val="24"/>
      </w:rPr>
      <w:t>TD2-5 : WDS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1F" w:rsidRDefault="005F3E1F" w:rsidP="00A0193D">
    <w:pPr>
      <w:tabs>
        <w:tab w:val="decimal" w:pos="9639"/>
      </w:tabs>
      <w:ind w:firstLine="0"/>
      <w:rPr>
        <w:rFonts w:ascii="Calibri" w:eastAsia="Calibri" w:hAnsi="Calibri"/>
        <w:sz w:val="22"/>
        <w:szCs w:val="22"/>
        <w:lang w:eastAsia="en-US"/>
      </w:rPr>
    </w:pPr>
    <w:r>
      <w:rPr>
        <w:rFonts w:ascii="Calibri" w:eastAsia="Calibri" w:hAnsi="Calibri"/>
        <w:noProof/>
        <w:sz w:val="22"/>
        <w:szCs w:val="22"/>
      </w:rPr>
      <w:drawing>
        <wp:inline distT="0" distB="0" distL="0" distR="0" wp14:anchorId="4EFFEB2F" wp14:editId="4AEE40B1">
          <wp:extent cx="3780000" cy="640983"/>
          <wp:effectExtent l="0" t="0" r="0" b="6985"/>
          <wp:docPr id="19"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igle2"/>
                  <pic:cNvPicPr>
                    <a:picLocks noChangeAspect="1" noChangeArrowheads="1"/>
                  </pic:cNvPicPr>
                </pic:nvPicPr>
                <pic:blipFill>
                  <a:blip r:embed="rId1" cstate="print">
                    <a:extLst>
                      <a:ext uri="{28A0092B-C50C-407E-A947-70E740481C1C}">
                        <a14:useLocalDpi xmlns:a14="http://schemas.microsoft.com/office/drawing/2010/main" val="0"/>
                      </a:ext>
                    </a:extLst>
                  </a:blip>
                  <a:srcRect b="-8136"/>
                  <a:stretch>
                    <a:fillRect/>
                  </a:stretch>
                </pic:blipFill>
                <pic:spPr bwMode="auto">
                  <a:xfrm>
                    <a:off x="0" y="0"/>
                    <a:ext cx="3780000" cy="640983"/>
                  </a:xfrm>
                  <a:prstGeom prst="rect">
                    <a:avLst/>
                  </a:prstGeom>
                  <a:noFill/>
                  <a:ln>
                    <a:noFill/>
                  </a:ln>
                </pic:spPr>
              </pic:pic>
            </a:graphicData>
          </a:graphic>
        </wp:inline>
      </w:drawing>
    </w:r>
    <w:r w:rsidR="001E0821">
      <w:rPr>
        <w:rFonts w:ascii="Calibri" w:eastAsia="Calibri" w:hAnsi="Calibri"/>
        <w:sz w:val="22"/>
        <w:szCs w:val="22"/>
        <w:lang w:eastAsia="en-US"/>
      </w:rPr>
      <w:tab/>
    </w:r>
    <w:r w:rsidR="001E0821">
      <w:rPr>
        <w:rFonts w:ascii="Calibri" w:eastAsia="Calibri" w:hAnsi="Calibri"/>
        <w:noProof/>
        <w:sz w:val="22"/>
        <w:szCs w:val="22"/>
      </w:rPr>
      <w:drawing>
        <wp:inline distT="0" distB="0" distL="0" distR="0" wp14:anchorId="31349F3E" wp14:editId="4ACDD84D">
          <wp:extent cx="1066799" cy="5397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logo (2).png"/>
                  <pic:cNvPicPr/>
                </pic:nvPicPr>
                <pic:blipFill rotWithShape="1">
                  <a:blip r:embed="rId2">
                    <a:extLst>
                      <a:ext uri="{28A0092B-C50C-407E-A947-70E740481C1C}">
                        <a14:useLocalDpi xmlns:a14="http://schemas.microsoft.com/office/drawing/2010/main" val="0"/>
                      </a:ext>
                    </a:extLst>
                  </a:blip>
                  <a:srcRect b="-49624"/>
                  <a:stretch/>
                </pic:blipFill>
                <pic:spPr bwMode="auto">
                  <a:xfrm>
                    <a:off x="0" y="0"/>
                    <a:ext cx="1064635" cy="538655"/>
                  </a:xfrm>
                  <a:prstGeom prst="rect">
                    <a:avLst/>
                  </a:prstGeom>
                  <a:ln>
                    <a:noFill/>
                  </a:ln>
                  <a:extLst>
                    <a:ext uri="{53640926-AAD7-44D8-BBD7-CCE9431645EC}">
                      <a14:shadowObscured xmlns:a14="http://schemas.microsoft.com/office/drawing/2010/main"/>
                    </a:ext>
                  </a:extLst>
                </pic:spPr>
              </pic:pic>
            </a:graphicData>
          </a:graphic>
        </wp:inline>
      </w:drawing>
    </w:r>
  </w:p>
  <w:p w:rsidR="001E0821" w:rsidRDefault="001E0821" w:rsidP="001E0821">
    <w:pPr>
      <w:ind w:left="284" w:right="282" w:firstLine="0"/>
      <w:rPr>
        <w:rFonts w:ascii="Calibri" w:eastAsia="Calibri" w:hAnsi="Calibri"/>
        <w:noProof/>
        <w:sz w:val="22"/>
        <w:szCs w:val="22"/>
      </w:rPr>
    </w:pPr>
  </w:p>
  <w:p w:rsidR="005F3E1F" w:rsidRPr="00F26162" w:rsidRDefault="005F3E1F" w:rsidP="001E0821">
    <w:pPr>
      <w:keepNext/>
      <w:widowControl w:val="0"/>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b/>
        <w:caps/>
        <w:snapToGrid w:val="0"/>
        <w:color w:val="333399"/>
        <w:szCs w:val="24"/>
      </w:rPr>
    </w:pPr>
    <w:r w:rsidRPr="00F26162">
      <w:rPr>
        <w:rFonts w:ascii="Calibri" w:hAnsi="Calibri"/>
        <w:b/>
        <w:caps/>
        <w:snapToGrid w:val="0"/>
        <w:szCs w:val="24"/>
      </w:rPr>
      <w:t>E</w:t>
    </w:r>
    <w:r w:rsidRPr="00F26162">
      <w:rPr>
        <w:rFonts w:ascii="Calibri" w:hAnsi="Calibri"/>
        <w:b/>
        <w:snapToGrid w:val="0"/>
        <w:szCs w:val="24"/>
      </w:rPr>
      <w:t>cole d’été de microscopie électronique à balayage et de microanalyses</w:t>
    </w:r>
  </w:p>
  <w:p w:rsidR="005F3E1F" w:rsidRPr="00F26162" w:rsidRDefault="005F3E1F" w:rsidP="001E0821">
    <w:pPr>
      <w:keepNext/>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szCs w:val="24"/>
      </w:rPr>
    </w:pPr>
    <w:r>
      <w:rPr>
        <w:rFonts w:ascii="Calibri" w:hAnsi="Calibri"/>
        <w:b/>
        <w:bCs/>
        <w:szCs w:val="24"/>
      </w:rPr>
      <w:t>Bordeaux</w:t>
    </w:r>
    <w:r w:rsidRPr="00F26162">
      <w:rPr>
        <w:rFonts w:ascii="Calibri" w:hAnsi="Calibri"/>
        <w:b/>
        <w:bCs/>
        <w:szCs w:val="24"/>
      </w:rPr>
      <w:t xml:space="preserve">, </w:t>
    </w:r>
    <w:r>
      <w:rPr>
        <w:rFonts w:ascii="Calibri" w:hAnsi="Calibri"/>
        <w:b/>
        <w:bCs/>
        <w:szCs w:val="24"/>
      </w:rPr>
      <w:t>3</w:t>
    </w:r>
    <w:r w:rsidR="00E010CC">
      <w:rPr>
        <w:rFonts w:ascii="Calibri" w:hAnsi="Calibri"/>
        <w:b/>
        <w:bCs/>
        <w:szCs w:val="24"/>
      </w:rPr>
      <w:t>-</w:t>
    </w:r>
    <w:r>
      <w:rPr>
        <w:rFonts w:ascii="Calibri" w:hAnsi="Calibri"/>
        <w:b/>
        <w:bCs/>
        <w:szCs w:val="24"/>
      </w:rPr>
      <w:t>7</w:t>
    </w:r>
    <w:r w:rsidRPr="00F26162">
      <w:rPr>
        <w:rFonts w:ascii="Calibri" w:hAnsi="Calibri"/>
        <w:b/>
        <w:bCs/>
        <w:szCs w:val="24"/>
      </w:rPr>
      <w:t xml:space="preserve"> juillet 201</w:t>
    </w:r>
    <w:r>
      <w:rPr>
        <w:rFonts w:ascii="Calibri" w:hAnsi="Calibri"/>
        <w:b/>
        <w:bCs/>
        <w:szCs w:val="24"/>
      </w:rPr>
      <w:t>7</w:t>
    </w:r>
  </w:p>
  <w:p w:rsidR="005F3E1F" w:rsidRDefault="005F3E1F" w:rsidP="001E0821">
    <w:pPr>
      <w:pStyle w:val="En-tte"/>
      <w:tabs>
        <w:tab w:val="right" w:pos="9923"/>
      </w:tabs>
      <w:ind w:left="284" w:right="282" w:firstLine="0"/>
    </w:pPr>
  </w:p>
  <w:p w:rsidR="00465626" w:rsidRDefault="00465626" w:rsidP="001E0821">
    <w:pPr>
      <w:pStyle w:val="En-tte"/>
      <w:tabs>
        <w:tab w:val="right" w:pos="9923"/>
      </w:tabs>
      <w:ind w:left="284" w:right="282"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4DA55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851758"/>
    <w:multiLevelType w:val="hybridMultilevel"/>
    <w:tmpl w:val="8EF252DE"/>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1E54C92"/>
    <w:multiLevelType w:val="multilevel"/>
    <w:tmpl w:val="EBC0E59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559"/>
        </w:tabs>
        <w:ind w:left="1559" w:hanging="1559"/>
      </w:pPr>
    </w:lvl>
    <w:lvl w:ilvl="8">
      <w:start w:val="1"/>
      <w:numFmt w:val="decimal"/>
      <w:lvlText w:val="%1.%2.%3.%4.%5.%6.%7.%8.%9."/>
      <w:lvlJc w:val="left"/>
      <w:pPr>
        <w:tabs>
          <w:tab w:val="num" w:pos="1644"/>
        </w:tabs>
        <w:ind w:left="1644" w:hanging="1644"/>
      </w:pPr>
    </w:lvl>
  </w:abstractNum>
  <w:abstractNum w:abstractNumId="3" w15:restartNumberingAfterBreak="0">
    <w:nsid w:val="048E761F"/>
    <w:multiLevelType w:val="singleLevel"/>
    <w:tmpl w:val="E60C0AC2"/>
    <w:lvl w:ilvl="0">
      <w:start w:val="1"/>
      <w:numFmt w:val="bullet"/>
      <w:lvlText w:val=""/>
      <w:lvlJc w:val="left"/>
      <w:pPr>
        <w:tabs>
          <w:tab w:val="num" w:pos="709"/>
        </w:tabs>
        <w:ind w:left="709" w:hanging="425"/>
      </w:pPr>
      <w:rPr>
        <w:rFonts w:ascii="Wingdings" w:hAnsi="Wingdings" w:hint="default"/>
      </w:rPr>
    </w:lvl>
  </w:abstractNum>
  <w:abstractNum w:abstractNumId="4" w15:restartNumberingAfterBreak="0">
    <w:nsid w:val="0A4229BF"/>
    <w:multiLevelType w:val="hybridMultilevel"/>
    <w:tmpl w:val="A486242E"/>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14EC55CC"/>
    <w:multiLevelType w:val="singleLevel"/>
    <w:tmpl w:val="AD0891CA"/>
    <w:lvl w:ilvl="0">
      <w:start w:val="1"/>
      <w:numFmt w:val="decimal"/>
      <w:pStyle w:val="RfrenceBibliographique"/>
      <w:lvlText w:val="[%1]"/>
      <w:lvlJc w:val="left"/>
      <w:pPr>
        <w:tabs>
          <w:tab w:val="num" w:pos="454"/>
        </w:tabs>
        <w:ind w:left="454" w:hanging="454"/>
      </w:pPr>
    </w:lvl>
  </w:abstractNum>
  <w:abstractNum w:abstractNumId="6" w15:restartNumberingAfterBreak="0">
    <w:nsid w:val="168B17D0"/>
    <w:multiLevelType w:val="hybridMultilevel"/>
    <w:tmpl w:val="72DA735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B5C573F"/>
    <w:multiLevelType w:val="hybridMultilevel"/>
    <w:tmpl w:val="89FAC5F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05B68E2"/>
    <w:multiLevelType w:val="multilevel"/>
    <w:tmpl w:val="CC406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C73713"/>
    <w:multiLevelType w:val="hybridMultilevel"/>
    <w:tmpl w:val="001209B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BD968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CC2657"/>
    <w:multiLevelType w:val="hybridMultilevel"/>
    <w:tmpl w:val="F92EE3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DD238E"/>
    <w:multiLevelType w:val="hybridMultilevel"/>
    <w:tmpl w:val="B52E3B2E"/>
    <w:lvl w:ilvl="0" w:tplc="8C0C5288">
      <w:start w:val="10"/>
      <w:numFmt w:val="bullet"/>
      <w:lvlText w:val=""/>
      <w:lvlJc w:val="left"/>
      <w:pPr>
        <w:ind w:left="2494" w:hanging="360"/>
      </w:pPr>
      <w:rPr>
        <w:rFonts w:ascii="Symbol" w:eastAsia="Times New Roman" w:hAnsi="Symbol" w:cs="Times New Roman" w:hint="default"/>
      </w:rPr>
    </w:lvl>
    <w:lvl w:ilvl="1" w:tplc="040C0003" w:tentative="1">
      <w:start w:val="1"/>
      <w:numFmt w:val="bullet"/>
      <w:lvlText w:val="o"/>
      <w:lvlJc w:val="left"/>
      <w:pPr>
        <w:ind w:left="3214" w:hanging="360"/>
      </w:pPr>
      <w:rPr>
        <w:rFonts w:ascii="Courier New" w:hAnsi="Courier New" w:cs="Courier New" w:hint="default"/>
      </w:rPr>
    </w:lvl>
    <w:lvl w:ilvl="2" w:tplc="040C0005" w:tentative="1">
      <w:start w:val="1"/>
      <w:numFmt w:val="bullet"/>
      <w:lvlText w:val=""/>
      <w:lvlJc w:val="left"/>
      <w:pPr>
        <w:ind w:left="3934" w:hanging="360"/>
      </w:pPr>
      <w:rPr>
        <w:rFonts w:ascii="Wingdings" w:hAnsi="Wingdings" w:hint="default"/>
      </w:rPr>
    </w:lvl>
    <w:lvl w:ilvl="3" w:tplc="040C0001" w:tentative="1">
      <w:start w:val="1"/>
      <w:numFmt w:val="bullet"/>
      <w:lvlText w:val=""/>
      <w:lvlJc w:val="left"/>
      <w:pPr>
        <w:ind w:left="4654" w:hanging="360"/>
      </w:pPr>
      <w:rPr>
        <w:rFonts w:ascii="Symbol" w:hAnsi="Symbol" w:hint="default"/>
      </w:rPr>
    </w:lvl>
    <w:lvl w:ilvl="4" w:tplc="040C0003" w:tentative="1">
      <w:start w:val="1"/>
      <w:numFmt w:val="bullet"/>
      <w:lvlText w:val="o"/>
      <w:lvlJc w:val="left"/>
      <w:pPr>
        <w:ind w:left="5374" w:hanging="360"/>
      </w:pPr>
      <w:rPr>
        <w:rFonts w:ascii="Courier New" w:hAnsi="Courier New" w:cs="Courier New" w:hint="default"/>
      </w:rPr>
    </w:lvl>
    <w:lvl w:ilvl="5" w:tplc="040C0005" w:tentative="1">
      <w:start w:val="1"/>
      <w:numFmt w:val="bullet"/>
      <w:lvlText w:val=""/>
      <w:lvlJc w:val="left"/>
      <w:pPr>
        <w:ind w:left="6094" w:hanging="360"/>
      </w:pPr>
      <w:rPr>
        <w:rFonts w:ascii="Wingdings" w:hAnsi="Wingdings" w:hint="default"/>
      </w:rPr>
    </w:lvl>
    <w:lvl w:ilvl="6" w:tplc="040C0001" w:tentative="1">
      <w:start w:val="1"/>
      <w:numFmt w:val="bullet"/>
      <w:lvlText w:val=""/>
      <w:lvlJc w:val="left"/>
      <w:pPr>
        <w:ind w:left="6814" w:hanging="360"/>
      </w:pPr>
      <w:rPr>
        <w:rFonts w:ascii="Symbol" w:hAnsi="Symbol" w:hint="default"/>
      </w:rPr>
    </w:lvl>
    <w:lvl w:ilvl="7" w:tplc="040C0003" w:tentative="1">
      <w:start w:val="1"/>
      <w:numFmt w:val="bullet"/>
      <w:lvlText w:val="o"/>
      <w:lvlJc w:val="left"/>
      <w:pPr>
        <w:ind w:left="7534" w:hanging="360"/>
      </w:pPr>
      <w:rPr>
        <w:rFonts w:ascii="Courier New" w:hAnsi="Courier New" w:cs="Courier New" w:hint="default"/>
      </w:rPr>
    </w:lvl>
    <w:lvl w:ilvl="8" w:tplc="040C0005" w:tentative="1">
      <w:start w:val="1"/>
      <w:numFmt w:val="bullet"/>
      <w:lvlText w:val=""/>
      <w:lvlJc w:val="left"/>
      <w:pPr>
        <w:ind w:left="8254" w:hanging="360"/>
      </w:pPr>
      <w:rPr>
        <w:rFonts w:ascii="Wingdings" w:hAnsi="Wingdings" w:hint="default"/>
      </w:rPr>
    </w:lvl>
  </w:abstractNum>
  <w:abstractNum w:abstractNumId="13" w15:restartNumberingAfterBreak="0">
    <w:nsid w:val="2EDE2E2F"/>
    <w:multiLevelType w:val="hybridMultilevel"/>
    <w:tmpl w:val="FC3056F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2F8956B8"/>
    <w:multiLevelType w:val="hybridMultilevel"/>
    <w:tmpl w:val="4124746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0E1556B"/>
    <w:multiLevelType w:val="hybridMultilevel"/>
    <w:tmpl w:val="9CFE2BDA"/>
    <w:lvl w:ilvl="0" w:tplc="DB70D33E">
      <w:start w:val="10"/>
      <w:numFmt w:val="bullet"/>
      <w:lvlText w:val=""/>
      <w:lvlJc w:val="left"/>
      <w:pPr>
        <w:ind w:left="3199" w:hanging="360"/>
      </w:pPr>
      <w:rPr>
        <w:rFonts w:ascii="Symbol" w:eastAsia="Times New Roman" w:hAnsi="Symbol" w:cs="Times New Roman" w:hint="default"/>
      </w:rPr>
    </w:lvl>
    <w:lvl w:ilvl="1" w:tplc="040C0003" w:tentative="1">
      <w:start w:val="1"/>
      <w:numFmt w:val="bullet"/>
      <w:lvlText w:val="o"/>
      <w:lvlJc w:val="left"/>
      <w:pPr>
        <w:ind w:left="3919" w:hanging="360"/>
      </w:pPr>
      <w:rPr>
        <w:rFonts w:ascii="Courier New" w:hAnsi="Courier New" w:cs="Courier New" w:hint="default"/>
      </w:rPr>
    </w:lvl>
    <w:lvl w:ilvl="2" w:tplc="040C0005" w:tentative="1">
      <w:start w:val="1"/>
      <w:numFmt w:val="bullet"/>
      <w:lvlText w:val=""/>
      <w:lvlJc w:val="left"/>
      <w:pPr>
        <w:ind w:left="4639" w:hanging="360"/>
      </w:pPr>
      <w:rPr>
        <w:rFonts w:ascii="Wingdings" w:hAnsi="Wingdings" w:hint="default"/>
      </w:rPr>
    </w:lvl>
    <w:lvl w:ilvl="3" w:tplc="040C0001" w:tentative="1">
      <w:start w:val="1"/>
      <w:numFmt w:val="bullet"/>
      <w:lvlText w:val=""/>
      <w:lvlJc w:val="left"/>
      <w:pPr>
        <w:ind w:left="5359" w:hanging="360"/>
      </w:pPr>
      <w:rPr>
        <w:rFonts w:ascii="Symbol" w:hAnsi="Symbol" w:hint="default"/>
      </w:rPr>
    </w:lvl>
    <w:lvl w:ilvl="4" w:tplc="040C0003" w:tentative="1">
      <w:start w:val="1"/>
      <w:numFmt w:val="bullet"/>
      <w:lvlText w:val="o"/>
      <w:lvlJc w:val="left"/>
      <w:pPr>
        <w:ind w:left="6079" w:hanging="360"/>
      </w:pPr>
      <w:rPr>
        <w:rFonts w:ascii="Courier New" w:hAnsi="Courier New" w:cs="Courier New" w:hint="default"/>
      </w:rPr>
    </w:lvl>
    <w:lvl w:ilvl="5" w:tplc="040C0005" w:tentative="1">
      <w:start w:val="1"/>
      <w:numFmt w:val="bullet"/>
      <w:lvlText w:val=""/>
      <w:lvlJc w:val="left"/>
      <w:pPr>
        <w:ind w:left="6799" w:hanging="360"/>
      </w:pPr>
      <w:rPr>
        <w:rFonts w:ascii="Wingdings" w:hAnsi="Wingdings" w:hint="default"/>
      </w:rPr>
    </w:lvl>
    <w:lvl w:ilvl="6" w:tplc="040C0001" w:tentative="1">
      <w:start w:val="1"/>
      <w:numFmt w:val="bullet"/>
      <w:lvlText w:val=""/>
      <w:lvlJc w:val="left"/>
      <w:pPr>
        <w:ind w:left="7519" w:hanging="360"/>
      </w:pPr>
      <w:rPr>
        <w:rFonts w:ascii="Symbol" w:hAnsi="Symbol" w:hint="default"/>
      </w:rPr>
    </w:lvl>
    <w:lvl w:ilvl="7" w:tplc="040C0003" w:tentative="1">
      <w:start w:val="1"/>
      <w:numFmt w:val="bullet"/>
      <w:lvlText w:val="o"/>
      <w:lvlJc w:val="left"/>
      <w:pPr>
        <w:ind w:left="8239" w:hanging="360"/>
      </w:pPr>
      <w:rPr>
        <w:rFonts w:ascii="Courier New" w:hAnsi="Courier New" w:cs="Courier New" w:hint="default"/>
      </w:rPr>
    </w:lvl>
    <w:lvl w:ilvl="8" w:tplc="040C0005" w:tentative="1">
      <w:start w:val="1"/>
      <w:numFmt w:val="bullet"/>
      <w:lvlText w:val=""/>
      <w:lvlJc w:val="left"/>
      <w:pPr>
        <w:ind w:left="8959" w:hanging="360"/>
      </w:pPr>
      <w:rPr>
        <w:rFonts w:ascii="Wingdings" w:hAnsi="Wingdings" w:hint="default"/>
      </w:rPr>
    </w:lvl>
  </w:abstractNum>
  <w:abstractNum w:abstractNumId="16" w15:restartNumberingAfterBreak="0">
    <w:nsid w:val="31147812"/>
    <w:multiLevelType w:val="hybridMultilevel"/>
    <w:tmpl w:val="DF8CA8F2"/>
    <w:lvl w:ilvl="0" w:tplc="9170E402">
      <w:start w:val="1"/>
      <w:numFmt w:val="lowerLetter"/>
      <w:lvlText w:val="(%1)"/>
      <w:lvlJc w:val="left"/>
      <w:pPr>
        <w:tabs>
          <w:tab w:val="num" w:pos="6600"/>
        </w:tabs>
        <w:ind w:left="6600" w:hanging="4695"/>
      </w:pPr>
      <w:rPr>
        <w:rFonts w:hint="default"/>
      </w:rPr>
    </w:lvl>
    <w:lvl w:ilvl="1" w:tplc="040C0019" w:tentative="1">
      <w:start w:val="1"/>
      <w:numFmt w:val="lowerLetter"/>
      <w:lvlText w:val="%2."/>
      <w:lvlJc w:val="left"/>
      <w:pPr>
        <w:tabs>
          <w:tab w:val="num" w:pos="2985"/>
        </w:tabs>
        <w:ind w:left="2985" w:hanging="360"/>
      </w:pPr>
    </w:lvl>
    <w:lvl w:ilvl="2" w:tplc="040C001B" w:tentative="1">
      <w:start w:val="1"/>
      <w:numFmt w:val="lowerRoman"/>
      <w:lvlText w:val="%3."/>
      <w:lvlJc w:val="right"/>
      <w:pPr>
        <w:tabs>
          <w:tab w:val="num" w:pos="3705"/>
        </w:tabs>
        <w:ind w:left="3705" w:hanging="180"/>
      </w:pPr>
    </w:lvl>
    <w:lvl w:ilvl="3" w:tplc="040C000F" w:tentative="1">
      <w:start w:val="1"/>
      <w:numFmt w:val="decimal"/>
      <w:lvlText w:val="%4."/>
      <w:lvlJc w:val="left"/>
      <w:pPr>
        <w:tabs>
          <w:tab w:val="num" w:pos="4425"/>
        </w:tabs>
        <w:ind w:left="4425" w:hanging="360"/>
      </w:pPr>
    </w:lvl>
    <w:lvl w:ilvl="4" w:tplc="040C0019" w:tentative="1">
      <w:start w:val="1"/>
      <w:numFmt w:val="lowerLetter"/>
      <w:lvlText w:val="%5."/>
      <w:lvlJc w:val="left"/>
      <w:pPr>
        <w:tabs>
          <w:tab w:val="num" w:pos="5145"/>
        </w:tabs>
        <w:ind w:left="5145" w:hanging="360"/>
      </w:pPr>
    </w:lvl>
    <w:lvl w:ilvl="5" w:tplc="040C001B" w:tentative="1">
      <w:start w:val="1"/>
      <w:numFmt w:val="lowerRoman"/>
      <w:lvlText w:val="%6."/>
      <w:lvlJc w:val="right"/>
      <w:pPr>
        <w:tabs>
          <w:tab w:val="num" w:pos="5865"/>
        </w:tabs>
        <w:ind w:left="5865" w:hanging="180"/>
      </w:pPr>
    </w:lvl>
    <w:lvl w:ilvl="6" w:tplc="040C000F" w:tentative="1">
      <w:start w:val="1"/>
      <w:numFmt w:val="decimal"/>
      <w:lvlText w:val="%7."/>
      <w:lvlJc w:val="left"/>
      <w:pPr>
        <w:tabs>
          <w:tab w:val="num" w:pos="6585"/>
        </w:tabs>
        <w:ind w:left="6585" w:hanging="360"/>
      </w:pPr>
    </w:lvl>
    <w:lvl w:ilvl="7" w:tplc="040C0019" w:tentative="1">
      <w:start w:val="1"/>
      <w:numFmt w:val="lowerLetter"/>
      <w:lvlText w:val="%8."/>
      <w:lvlJc w:val="left"/>
      <w:pPr>
        <w:tabs>
          <w:tab w:val="num" w:pos="7305"/>
        </w:tabs>
        <w:ind w:left="7305" w:hanging="360"/>
      </w:pPr>
    </w:lvl>
    <w:lvl w:ilvl="8" w:tplc="040C001B" w:tentative="1">
      <w:start w:val="1"/>
      <w:numFmt w:val="lowerRoman"/>
      <w:lvlText w:val="%9."/>
      <w:lvlJc w:val="right"/>
      <w:pPr>
        <w:tabs>
          <w:tab w:val="num" w:pos="8025"/>
        </w:tabs>
        <w:ind w:left="8025" w:hanging="180"/>
      </w:pPr>
    </w:lvl>
  </w:abstractNum>
  <w:abstractNum w:abstractNumId="17" w15:restartNumberingAfterBreak="0">
    <w:nsid w:val="3176384D"/>
    <w:multiLevelType w:val="hybridMultilevel"/>
    <w:tmpl w:val="2DF6C002"/>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317E6C8A"/>
    <w:multiLevelType w:val="multilevel"/>
    <w:tmpl w:val="4E78C6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9801AA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B5D236C"/>
    <w:multiLevelType w:val="hybridMultilevel"/>
    <w:tmpl w:val="95C63276"/>
    <w:lvl w:ilvl="0" w:tplc="52AE51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CE439F3"/>
    <w:multiLevelType w:val="hybridMultilevel"/>
    <w:tmpl w:val="C26C410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3D1C24E5"/>
    <w:multiLevelType w:val="singleLevel"/>
    <w:tmpl w:val="48845048"/>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hint="default"/>
      </w:rPr>
    </w:lvl>
  </w:abstractNum>
  <w:abstractNum w:abstractNumId="24" w15:restartNumberingAfterBreak="0">
    <w:nsid w:val="430E2495"/>
    <w:multiLevelType w:val="multilevel"/>
    <w:tmpl w:val="A3AEB2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353162"/>
    <w:multiLevelType w:val="multilevel"/>
    <w:tmpl w:val="C6F070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F4D7C"/>
    <w:multiLevelType w:val="hybridMultilevel"/>
    <w:tmpl w:val="9E1AFAC0"/>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15:restartNumberingAfterBreak="0">
    <w:nsid w:val="4B65260F"/>
    <w:multiLevelType w:val="hybridMultilevel"/>
    <w:tmpl w:val="4DF419F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52FF3994"/>
    <w:multiLevelType w:val="hybridMultilevel"/>
    <w:tmpl w:val="63D2F81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58E521F2"/>
    <w:multiLevelType w:val="hybridMultilevel"/>
    <w:tmpl w:val="185860F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5D01450D"/>
    <w:multiLevelType w:val="singleLevel"/>
    <w:tmpl w:val="8E0612F6"/>
    <w:lvl w:ilvl="0">
      <w:start w:val="1"/>
      <w:numFmt w:val="bullet"/>
      <w:lvlText w:val="-"/>
      <w:lvlJc w:val="left"/>
      <w:pPr>
        <w:tabs>
          <w:tab w:val="num" w:pos="709"/>
        </w:tabs>
        <w:ind w:left="709" w:hanging="425"/>
      </w:pPr>
      <w:rPr>
        <w:rFonts w:ascii="Times New Roman" w:hAnsi="Times New Roman" w:hint="default"/>
      </w:rPr>
    </w:lvl>
  </w:abstractNum>
  <w:abstractNum w:abstractNumId="31" w15:restartNumberingAfterBreak="0">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32" w15:restartNumberingAfterBreak="0">
    <w:nsid w:val="64A30C2C"/>
    <w:multiLevelType w:val="multilevel"/>
    <w:tmpl w:val="30C8DF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6A876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742862"/>
    <w:multiLevelType w:val="hybridMultilevel"/>
    <w:tmpl w:val="C8B676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65EFC"/>
    <w:multiLevelType w:val="singleLevel"/>
    <w:tmpl w:val="B2F60AC2"/>
    <w:lvl w:ilvl="0">
      <w:start w:val="1"/>
      <w:numFmt w:val="bullet"/>
      <w:pStyle w:val="EnumrationPuceTiret"/>
      <w:lvlText w:val="–"/>
      <w:lvlJc w:val="left"/>
      <w:pPr>
        <w:tabs>
          <w:tab w:val="num" w:pos="717"/>
        </w:tabs>
        <w:ind w:left="709" w:hanging="352"/>
      </w:pPr>
      <w:rPr>
        <w:rFonts w:ascii="Times New Roman" w:hAnsi="Times New Roman" w:hint="default"/>
      </w:rPr>
    </w:lvl>
  </w:abstractNum>
  <w:abstractNum w:abstractNumId="36" w15:restartNumberingAfterBreak="0">
    <w:nsid w:val="6F490B44"/>
    <w:multiLevelType w:val="multilevel"/>
    <w:tmpl w:val="F8C435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3294778"/>
    <w:multiLevelType w:val="multilevel"/>
    <w:tmpl w:val="E466CB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45959E9"/>
    <w:multiLevelType w:val="singleLevel"/>
    <w:tmpl w:val="2E2EE4C2"/>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91746A8"/>
    <w:multiLevelType w:val="hybridMultilevel"/>
    <w:tmpl w:val="88943BCC"/>
    <w:lvl w:ilvl="0" w:tplc="5EFC75F4">
      <w:numFmt w:val="bullet"/>
      <w:lvlText w:val="-"/>
      <w:lvlJc w:val="left"/>
      <w:pPr>
        <w:tabs>
          <w:tab w:val="num" w:pos="1789"/>
        </w:tabs>
        <w:ind w:left="1789" w:hanging="360"/>
      </w:pPr>
      <w:rPr>
        <w:rFonts w:ascii="Times New Roman" w:eastAsia="Times New Roman" w:hAnsi="Times New Roman" w:cs="Times New Roman" w:hint="default"/>
      </w:rPr>
    </w:lvl>
    <w:lvl w:ilvl="1" w:tplc="040C0003" w:tentative="1">
      <w:start w:val="1"/>
      <w:numFmt w:val="bullet"/>
      <w:lvlText w:val="o"/>
      <w:lvlJc w:val="left"/>
      <w:pPr>
        <w:tabs>
          <w:tab w:val="num" w:pos="2509"/>
        </w:tabs>
        <w:ind w:left="2509" w:hanging="360"/>
      </w:pPr>
      <w:rPr>
        <w:rFonts w:ascii="Courier New" w:hAnsi="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40" w15:restartNumberingAfterBreak="0">
    <w:nsid w:val="7DA14E2B"/>
    <w:multiLevelType w:val="hybridMultilevel"/>
    <w:tmpl w:val="C9CE632E"/>
    <w:lvl w:ilvl="0" w:tplc="DE9C82A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1" w15:restartNumberingAfterBreak="0">
    <w:nsid w:val="7F7033D4"/>
    <w:multiLevelType w:val="hybridMultilevel"/>
    <w:tmpl w:val="06A09BD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33"/>
  </w:num>
  <w:num w:numId="3">
    <w:abstractNumId w:val="10"/>
  </w:num>
  <w:num w:numId="4">
    <w:abstractNumId w:val="38"/>
  </w:num>
  <w:num w:numId="5">
    <w:abstractNumId w:val="22"/>
  </w:num>
  <w:num w:numId="6">
    <w:abstractNumId w:val="19"/>
  </w:num>
  <w:num w:numId="7">
    <w:abstractNumId w:val="2"/>
  </w:num>
  <w:num w:numId="8">
    <w:abstractNumId w:val="23"/>
  </w:num>
  <w:num w:numId="9">
    <w:abstractNumId w:val="3"/>
  </w:num>
  <w:num w:numId="10">
    <w:abstractNumId w:val="30"/>
  </w:num>
  <w:num w:numId="11">
    <w:abstractNumId w:val="35"/>
  </w:num>
  <w:num w:numId="12">
    <w:abstractNumId w:val="5"/>
  </w:num>
  <w:num w:numId="13">
    <w:abstractNumId w:val="5"/>
  </w:num>
  <w:num w:numId="14">
    <w:abstractNumId w:val="32"/>
  </w:num>
  <w:num w:numId="15">
    <w:abstractNumId w:val="36"/>
  </w:num>
  <w:num w:numId="16">
    <w:abstractNumId w:val="24"/>
  </w:num>
  <w:num w:numId="17">
    <w:abstractNumId w:val="37"/>
  </w:num>
  <w:num w:numId="18">
    <w:abstractNumId w:val="18"/>
  </w:num>
  <w:num w:numId="19">
    <w:abstractNumId w:val="25"/>
  </w:num>
  <w:num w:numId="20">
    <w:abstractNumId w:val="8"/>
  </w:num>
  <w:num w:numId="21">
    <w:abstractNumId w:val="31"/>
  </w:num>
  <w:num w:numId="22">
    <w:abstractNumId w:val="40"/>
  </w:num>
  <w:num w:numId="23">
    <w:abstractNumId w:val="34"/>
  </w:num>
  <w:num w:numId="24">
    <w:abstractNumId w:val="11"/>
  </w:num>
  <w:num w:numId="25">
    <w:abstractNumId w:val="20"/>
  </w:num>
  <w:num w:numId="26">
    <w:abstractNumId w:val="39"/>
  </w:num>
  <w:num w:numId="27">
    <w:abstractNumId w:val="16"/>
  </w:num>
  <w:num w:numId="28">
    <w:abstractNumId w:val="31"/>
  </w:num>
  <w:num w:numId="29">
    <w:abstractNumId w:val="12"/>
  </w:num>
  <w:num w:numId="30">
    <w:abstractNumId w:val="1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4"/>
  </w:num>
  <w:num w:numId="34">
    <w:abstractNumId w:val="17"/>
  </w:num>
  <w:num w:numId="35">
    <w:abstractNumId w:val="1"/>
  </w:num>
  <w:num w:numId="36">
    <w:abstractNumId w:val="21"/>
  </w:num>
  <w:num w:numId="37">
    <w:abstractNumId w:val="28"/>
  </w:num>
  <w:num w:numId="38">
    <w:abstractNumId w:val="29"/>
  </w:num>
  <w:num w:numId="39">
    <w:abstractNumId w:val="13"/>
  </w:num>
  <w:num w:numId="40">
    <w:abstractNumId w:val="27"/>
  </w:num>
  <w:num w:numId="41">
    <w:abstractNumId w:val="7"/>
  </w:num>
  <w:num w:numId="42">
    <w:abstractNumId w:val="14"/>
  </w:num>
  <w:num w:numId="43">
    <w:abstractNumId w:val="6"/>
  </w:num>
  <w:num w:numId="44">
    <w:abstractNumId w:val="26"/>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E"/>
    <w:rsid w:val="0000011C"/>
    <w:rsid w:val="00021CD6"/>
    <w:rsid w:val="00027C90"/>
    <w:rsid w:val="00034F44"/>
    <w:rsid w:val="00046C87"/>
    <w:rsid w:val="00047B06"/>
    <w:rsid w:val="00047B76"/>
    <w:rsid w:val="0006531F"/>
    <w:rsid w:val="00065D82"/>
    <w:rsid w:val="00067A46"/>
    <w:rsid w:val="00071FE7"/>
    <w:rsid w:val="00077FC7"/>
    <w:rsid w:val="00080616"/>
    <w:rsid w:val="00083D26"/>
    <w:rsid w:val="00084BFE"/>
    <w:rsid w:val="0009087C"/>
    <w:rsid w:val="0009271F"/>
    <w:rsid w:val="00093C4B"/>
    <w:rsid w:val="000A7CE8"/>
    <w:rsid w:val="000A7E8C"/>
    <w:rsid w:val="000D47BF"/>
    <w:rsid w:val="000D4B7F"/>
    <w:rsid w:val="000E082E"/>
    <w:rsid w:val="000E7BBF"/>
    <w:rsid w:val="000E7ED9"/>
    <w:rsid w:val="000F43E0"/>
    <w:rsid w:val="0011208E"/>
    <w:rsid w:val="001143EC"/>
    <w:rsid w:val="00134999"/>
    <w:rsid w:val="001474BD"/>
    <w:rsid w:val="001554B6"/>
    <w:rsid w:val="00155E8B"/>
    <w:rsid w:val="00160371"/>
    <w:rsid w:val="00160CA9"/>
    <w:rsid w:val="00162385"/>
    <w:rsid w:val="00170D89"/>
    <w:rsid w:val="00171B21"/>
    <w:rsid w:val="001762DC"/>
    <w:rsid w:val="001870FF"/>
    <w:rsid w:val="001916C4"/>
    <w:rsid w:val="001B300D"/>
    <w:rsid w:val="001C1847"/>
    <w:rsid w:val="001D06EC"/>
    <w:rsid w:val="001D179C"/>
    <w:rsid w:val="001E0821"/>
    <w:rsid w:val="001E6D61"/>
    <w:rsid w:val="001F4E9E"/>
    <w:rsid w:val="001F6B1A"/>
    <w:rsid w:val="00200E85"/>
    <w:rsid w:val="00217079"/>
    <w:rsid w:val="00227CD1"/>
    <w:rsid w:val="00236CCB"/>
    <w:rsid w:val="00242D68"/>
    <w:rsid w:val="00245755"/>
    <w:rsid w:val="002476E5"/>
    <w:rsid w:val="00250E2F"/>
    <w:rsid w:val="002555FA"/>
    <w:rsid w:val="00257F6E"/>
    <w:rsid w:val="00261419"/>
    <w:rsid w:val="00264C9C"/>
    <w:rsid w:val="00270674"/>
    <w:rsid w:val="00271057"/>
    <w:rsid w:val="002728B8"/>
    <w:rsid w:val="002737EB"/>
    <w:rsid w:val="00273D59"/>
    <w:rsid w:val="002743DE"/>
    <w:rsid w:val="00277700"/>
    <w:rsid w:val="00281AFF"/>
    <w:rsid w:val="00286BD6"/>
    <w:rsid w:val="0029544A"/>
    <w:rsid w:val="002A23B0"/>
    <w:rsid w:val="002A4349"/>
    <w:rsid w:val="002A621C"/>
    <w:rsid w:val="002B5E4D"/>
    <w:rsid w:val="002C252A"/>
    <w:rsid w:val="002C2A63"/>
    <w:rsid w:val="002C2BDB"/>
    <w:rsid w:val="002C770A"/>
    <w:rsid w:val="002D4AD0"/>
    <w:rsid w:val="002D6F48"/>
    <w:rsid w:val="002D7AC1"/>
    <w:rsid w:val="002E7652"/>
    <w:rsid w:val="002F3273"/>
    <w:rsid w:val="003117D1"/>
    <w:rsid w:val="00312C2B"/>
    <w:rsid w:val="00320CE0"/>
    <w:rsid w:val="00322679"/>
    <w:rsid w:val="003311EB"/>
    <w:rsid w:val="00335802"/>
    <w:rsid w:val="00337C60"/>
    <w:rsid w:val="00344E5A"/>
    <w:rsid w:val="00350FDC"/>
    <w:rsid w:val="00351BEB"/>
    <w:rsid w:val="00352F17"/>
    <w:rsid w:val="00357767"/>
    <w:rsid w:val="0039186B"/>
    <w:rsid w:val="00392CF9"/>
    <w:rsid w:val="00394A6B"/>
    <w:rsid w:val="003973CC"/>
    <w:rsid w:val="003977F6"/>
    <w:rsid w:val="003A04BF"/>
    <w:rsid w:val="003A09FA"/>
    <w:rsid w:val="003A181E"/>
    <w:rsid w:val="003B02E9"/>
    <w:rsid w:val="003B44EA"/>
    <w:rsid w:val="003B6251"/>
    <w:rsid w:val="003C2334"/>
    <w:rsid w:val="003C3956"/>
    <w:rsid w:val="003D3D84"/>
    <w:rsid w:val="003D425B"/>
    <w:rsid w:val="003D4A15"/>
    <w:rsid w:val="003D53F3"/>
    <w:rsid w:val="003D6CE0"/>
    <w:rsid w:val="003E0EBB"/>
    <w:rsid w:val="003F2AF8"/>
    <w:rsid w:val="003F6972"/>
    <w:rsid w:val="00405430"/>
    <w:rsid w:val="004115F2"/>
    <w:rsid w:val="00415806"/>
    <w:rsid w:val="00417BE0"/>
    <w:rsid w:val="00427B7B"/>
    <w:rsid w:val="00431F00"/>
    <w:rsid w:val="00434D95"/>
    <w:rsid w:val="00441603"/>
    <w:rsid w:val="00443BE7"/>
    <w:rsid w:val="00446628"/>
    <w:rsid w:val="00456816"/>
    <w:rsid w:val="00460FE3"/>
    <w:rsid w:val="00465626"/>
    <w:rsid w:val="0047166C"/>
    <w:rsid w:val="00480520"/>
    <w:rsid w:val="00482114"/>
    <w:rsid w:val="004938AE"/>
    <w:rsid w:val="00494B35"/>
    <w:rsid w:val="004A57FC"/>
    <w:rsid w:val="004B06CE"/>
    <w:rsid w:val="004B29DF"/>
    <w:rsid w:val="004B7F14"/>
    <w:rsid w:val="004C3C92"/>
    <w:rsid w:val="004C7A8C"/>
    <w:rsid w:val="004D339F"/>
    <w:rsid w:val="004D392E"/>
    <w:rsid w:val="004E58E1"/>
    <w:rsid w:val="004E71E0"/>
    <w:rsid w:val="004F007A"/>
    <w:rsid w:val="004F113D"/>
    <w:rsid w:val="004F54C1"/>
    <w:rsid w:val="00503593"/>
    <w:rsid w:val="00523314"/>
    <w:rsid w:val="005262F8"/>
    <w:rsid w:val="005274DA"/>
    <w:rsid w:val="00530C9B"/>
    <w:rsid w:val="00544DB4"/>
    <w:rsid w:val="005510A9"/>
    <w:rsid w:val="0055246B"/>
    <w:rsid w:val="005526CF"/>
    <w:rsid w:val="00554EC6"/>
    <w:rsid w:val="00566486"/>
    <w:rsid w:val="00571F97"/>
    <w:rsid w:val="00576F6D"/>
    <w:rsid w:val="00581AB2"/>
    <w:rsid w:val="00581F11"/>
    <w:rsid w:val="0059077B"/>
    <w:rsid w:val="00595D17"/>
    <w:rsid w:val="005B3717"/>
    <w:rsid w:val="005C0182"/>
    <w:rsid w:val="005C3155"/>
    <w:rsid w:val="005C465D"/>
    <w:rsid w:val="005D0F3C"/>
    <w:rsid w:val="005D36F4"/>
    <w:rsid w:val="005E14C2"/>
    <w:rsid w:val="005E46CB"/>
    <w:rsid w:val="005F0ED3"/>
    <w:rsid w:val="005F3E1F"/>
    <w:rsid w:val="005F6887"/>
    <w:rsid w:val="00600AAF"/>
    <w:rsid w:val="00602FAA"/>
    <w:rsid w:val="006069A5"/>
    <w:rsid w:val="00607033"/>
    <w:rsid w:val="006175AE"/>
    <w:rsid w:val="00623F6D"/>
    <w:rsid w:val="00627BB9"/>
    <w:rsid w:val="00627C83"/>
    <w:rsid w:val="006318F5"/>
    <w:rsid w:val="00631BF8"/>
    <w:rsid w:val="00643D79"/>
    <w:rsid w:val="00644ED2"/>
    <w:rsid w:val="00650753"/>
    <w:rsid w:val="00653AE0"/>
    <w:rsid w:val="006616E7"/>
    <w:rsid w:val="00661A91"/>
    <w:rsid w:val="00662702"/>
    <w:rsid w:val="00664F57"/>
    <w:rsid w:val="0067587B"/>
    <w:rsid w:val="00691017"/>
    <w:rsid w:val="006A3D1F"/>
    <w:rsid w:val="006C208B"/>
    <w:rsid w:val="006C2C72"/>
    <w:rsid w:val="006C3377"/>
    <w:rsid w:val="006C7399"/>
    <w:rsid w:val="006D14C4"/>
    <w:rsid w:val="006D3E79"/>
    <w:rsid w:val="006D5DDB"/>
    <w:rsid w:val="006E331E"/>
    <w:rsid w:val="006E4236"/>
    <w:rsid w:val="006E4455"/>
    <w:rsid w:val="006E6022"/>
    <w:rsid w:val="006E6205"/>
    <w:rsid w:val="006F7AE1"/>
    <w:rsid w:val="00703EA4"/>
    <w:rsid w:val="007057D4"/>
    <w:rsid w:val="00706DEE"/>
    <w:rsid w:val="007070CA"/>
    <w:rsid w:val="00713C94"/>
    <w:rsid w:val="00714869"/>
    <w:rsid w:val="00721CE2"/>
    <w:rsid w:val="0072436A"/>
    <w:rsid w:val="00725538"/>
    <w:rsid w:val="00732A31"/>
    <w:rsid w:val="00745B5F"/>
    <w:rsid w:val="00746E9B"/>
    <w:rsid w:val="00750DFA"/>
    <w:rsid w:val="007531D1"/>
    <w:rsid w:val="0076600B"/>
    <w:rsid w:val="0077449B"/>
    <w:rsid w:val="00782896"/>
    <w:rsid w:val="0078675F"/>
    <w:rsid w:val="00786A11"/>
    <w:rsid w:val="00793C1E"/>
    <w:rsid w:val="00797448"/>
    <w:rsid w:val="007A1AA8"/>
    <w:rsid w:val="007B6F00"/>
    <w:rsid w:val="007C7E87"/>
    <w:rsid w:val="007F3FC7"/>
    <w:rsid w:val="007F53F1"/>
    <w:rsid w:val="0081152F"/>
    <w:rsid w:val="00815C0D"/>
    <w:rsid w:val="008207E5"/>
    <w:rsid w:val="00827555"/>
    <w:rsid w:val="00832DC7"/>
    <w:rsid w:val="00840CF9"/>
    <w:rsid w:val="00841CE9"/>
    <w:rsid w:val="00843B3D"/>
    <w:rsid w:val="00846CB8"/>
    <w:rsid w:val="00863FCB"/>
    <w:rsid w:val="0086728B"/>
    <w:rsid w:val="008679E9"/>
    <w:rsid w:val="008721DE"/>
    <w:rsid w:val="00877652"/>
    <w:rsid w:val="00877B0D"/>
    <w:rsid w:val="00881702"/>
    <w:rsid w:val="00884043"/>
    <w:rsid w:val="00887186"/>
    <w:rsid w:val="0089326E"/>
    <w:rsid w:val="00894C49"/>
    <w:rsid w:val="00894F9A"/>
    <w:rsid w:val="008A245B"/>
    <w:rsid w:val="008A57A2"/>
    <w:rsid w:val="008A6291"/>
    <w:rsid w:val="008C73F6"/>
    <w:rsid w:val="008D0C47"/>
    <w:rsid w:val="008D27BF"/>
    <w:rsid w:val="008D5CF1"/>
    <w:rsid w:val="008D6E42"/>
    <w:rsid w:val="008D7F8C"/>
    <w:rsid w:val="008E16CE"/>
    <w:rsid w:val="008E308D"/>
    <w:rsid w:val="008E33B5"/>
    <w:rsid w:val="008F0823"/>
    <w:rsid w:val="008F0DA9"/>
    <w:rsid w:val="008F4045"/>
    <w:rsid w:val="009075D8"/>
    <w:rsid w:val="00911046"/>
    <w:rsid w:val="00926DAA"/>
    <w:rsid w:val="00932A06"/>
    <w:rsid w:val="00933758"/>
    <w:rsid w:val="00946007"/>
    <w:rsid w:val="00946A71"/>
    <w:rsid w:val="00954B44"/>
    <w:rsid w:val="00957486"/>
    <w:rsid w:val="00960F18"/>
    <w:rsid w:val="00962D86"/>
    <w:rsid w:val="00963871"/>
    <w:rsid w:val="00963872"/>
    <w:rsid w:val="0097321D"/>
    <w:rsid w:val="00980BB4"/>
    <w:rsid w:val="00997451"/>
    <w:rsid w:val="00997C07"/>
    <w:rsid w:val="009A0166"/>
    <w:rsid w:val="009A05B1"/>
    <w:rsid w:val="009A53AC"/>
    <w:rsid w:val="009A6303"/>
    <w:rsid w:val="009B0F08"/>
    <w:rsid w:val="009B2A06"/>
    <w:rsid w:val="009B41A5"/>
    <w:rsid w:val="009C25D4"/>
    <w:rsid w:val="009C736F"/>
    <w:rsid w:val="009D219E"/>
    <w:rsid w:val="009E74B5"/>
    <w:rsid w:val="009F11B0"/>
    <w:rsid w:val="009F6E10"/>
    <w:rsid w:val="009F7E8E"/>
    <w:rsid w:val="00A0193D"/>
    <w:rsid w:val="00A01DD4"/>
    <w:rsid w:val="00A043F6"/>
    <w:rsid w:val="00A07B69"/>
    <w:rsid w:val="00A10E23"/>
    <w:rsid w:val="00A16077"/>
    <w:rsid w:val="00A177AB"/>
    <w:rsid w:val="00A236EF"/>
    <w:rsid w:val="00A23CE1"/>
    <w:rsid w:val="00A326BB"/>
    <w:rsid w:val="00A351F5"/>
    <w:rsid w:val="00A36F43"/>
    <w:rsid w:val="00A43193"/>
    <w:rsid w:val="00A46284"/>
    <w:rsid w:val="00A52DB6"/>
    <w:rsid w:val="00A5307B"/>
    <w:rsid w:val="00A545BA"/>
    <w:rsid w:val="00A5791B"/>
    <w:rsid w:val="00A6422F"/>
    <w:rsid w:val="00A75EA5"/>
    <w:rsid w:val="00A80BC5"/>
    <w:rsid w:val="00A846E4"/>
    <w:rsid w:val="00A94E53"/>
    <w:rsid w:val="00A9671C"/>
    <w:rsid w:val="00AA4A05"/>
    <w:rsid w:val="00AB2142"/>
    <w:rsid w:val="00AB22A8"/>
    <w:rsid w:val="00AB76E5"/>
    <w:rsid w:val="00AC3B76"/>
    <w:rsid w:val="00AD1B8B"/>
    <w:rsid w:val="00AD3D63"/>
    <w:rsid w:val="00AD69ED"/>
    <w:rsid w:val="00AF0D3C"/>
    <w:rsid w:val="00AF6EFB"/>
    <w:rsid w:val="00B07603"/>
    <w:rsid w:val="00B11F83"/>
    <w:rsid w:val="00B17F56"/>
    <w:rsid w:val="00B24925"/>
    <w:rsid w:val="00B301D1"/>
    <w:rsid w:val="00B34397"/>
    <w:rsid w:val="00B369AE"/>
    <w:rsid w:val="00B412B0"/>
    <w:rsid w:val="00B44DE4"/>
    <w:rsid w:val="00B476B9"/>
    <w:rsid w:val="00B50E86"/>
    <w:rsid w:val="00B51E42"/>
    <w:rsid w:val="00B53893"/>
    <w:rsid w:val="00B53B55"/>
    <w:rsid w:val="00B70659"/>
    <w:rsid w:val="00B72CD6"/>
    <w:rsid w:val="00B82B90"/>
    <w:rsid w:val="00B82FEE"/>
    <w:rsid w:val="00B97A17"/>
    <w:rsid w:val="00BC3254"/>
    <w:rsid w:val="00BC5DDF"/>
    <w:rsid w:val="00BD05D3"/>
    <w:rsid w:val="00BD5D91"/>
    <w:rsid w:val="00BD5DC1"/>
    <w:rsid w:val="00BE5DF9"/>
    <w:rsid w:val="00BE7ACB"/>
    <w:rsid w:val="00BF447B"/>
    <w:rsid w:val="00BF7DDE"/>
    <w:rsid w:val="00C00E4D"/>
    <w:rsid w:val="00C01AA3"/>
    <w:rsid w:val="00C02E32"/>
    <w:rsid w:val="00C03BA0"/>
    <w:rsid w:val="00C16853"/>
    <w:rsid w:val="00C21ACD"/>
    <w:rsid w:val="00C2513F"/>
    <w:rsid w:val="00C27A1A"/>
    <w:rsid w:val="00C315C5"/>
    <w:rsid w:val="00C3428A"/>
    <w:rsid w:val="00C40B31"/>
    <w:rsid w:val="00C43894"/>
    <w:rsid w:val="00C51960"/>
    <w:rsid w:val="00C51DDD"/>
    <w:rsid w:val="00C52AE3"/>
    <w:rsid w:val="00C5334B"/>
    <w:rsid w:val="00C60A6B"/>
    <w:rsid w:val="00C62E89"/>
    <w:rsid w:val="00C65F50"/>
    <w:rsid w:val="00C66958"/>
    <w:rsid w:val="00C675F5"/>
    <w:rsid w:val="00C95980"/>
    <w:rsid w:val="00C96460"/>
    <w:rsid w:val="00CB1D6E"/>
    <w:rsid w:val="00CC0F33"/>
    <w:rsid w:val="00CD204D"/>
    <w:rsid w:val="00CD52E0"/>
    <w:rsid w:val="00CD5A28"/>
    <w:rsid w:val="00CD6FB9"/>
    <w:rsid w:val="00CE09CE"/>
    <w:rsid w:val="00CE2472"/>
    <w:rsid w:val="00CE565A"/>
    <w:rsid w:val="00CF2B0E"/>
    <w:rsid w:val="00D050A0"/>
    <w:rsid w:val="00D1007B"/>
    <w:rsid w:val="00D248C3"/>
    <w:rsid w:val="00D27BEB"/>
    <w:rsid w:val="00D30059"/>
    <w:rsid w:val="00D448EE"/>
    <w:rsid w:val="00D4529A"/>
    <w:rsid w:val="00D54B16"/>
    <w:rsid w:val="00D551F4"/>
    <w:rsid w:val="00D57C47"/>
    <w:rsid w:val="00D64135"/>
    <w:rsid w:val="00D64F7F"/>
    <w:rsid w:val="00D71AD5"/>
    <w:rsid w:val="00D76A36"/>
    <w:rsid w:val="00DB583B"/>
    <w:rsid w:val="00DC2330"/>
    <w:rsid w:val="00DC2E84"/>
    <w:rsid w:val="00DC375E"/>
    <w:rsid w:val="00DC48EC"/>
    <w:rsid w:val="00DC5DBE"/>
    <w:rsid w:val="00DC6A9A"/>
    <w:rsid w:val="00DC7AFB"/>
    <w:rsid w:val="00DD0ECF"/>
    <w:rsid w:val="00DD1DBB"/>
    <w:rsid w:val="00DD2662"/>
    <w:rsid w:val="00DD3FD5"/>
    <w:rsid w:val="00DD427D"/>
    <w:rsid w:val="00DE26D8"/>
    <w:rsid w:val="00DE31BD"/>
    <w:rsid w:val="00E010CC"/>
    <w:rsid w:val="00E17720"/>
    <w:rsid w:val="00E22789"/>
    <w:rsid w:val="00E2281F"/>
    <w:rsid w:val="00E35B56"/>
    <w:rsid w:val="00E44906"/>
    <w:rsid w:val="00E466D9"/>
    <w:rsid w:val="00E54D42"/>
    <w:rsid w:val="00E556EC"/>
    <w:rsid w:val="00E57968"/>
    <w:rsid w:val="00E64BF7"/>
    <w:rsid w:val="00E64FD5"/>
    <w:rsid w:val="00E665C9"/>
    <w:rsid w:val="00E747CF"/>
    <w:rsid w:val="00E77BC0"/>
    <w:rsid w:val="00E80870"/>
    <w:rsid w:val="00E85E6E"/>
    <w:rsid w:val="00E91E07"/>
    <w:rsid w:val="00E92225"/>
    <w:rsid w:val="00EA2C4F"/>
    <w:rsid w:val="00EA63B5"/>
    <w:rsid w:val="00EA79F6"/>
    <w:rsid w:val="00EC226B"/>
    <w:rsid w:val="00EC32A8"/>
    <w:rsid w:val="00ED1D60"/>
    <w:rsid w:val="00ED7ABE"/>
    <w:rsid w:val="00EE1AAF"/>
    <w:rsid w:val="00EE4064"/>
    <w:rsid w:val="00EE5CDE"/>
    <w:rsid w:val="00EE73A7"/>
    <w:rsid w:val="00EF2004"/>
    <w:rsid w:val="00F00D34"/>
    <w:rsid w:val="00F214CA"/>
    <w:rsid w:val="00F26162"/>
    <w:rsid w:val="00F342D5"/>
    <w:rsid w:val="00F3568D"/>
    <w:rsid w:val="00F3605B"/>
    <w:rsid w:val="00F5169D"/>
    <w:rsid w:val="00F517DB"/>
    <w:rsid w:val="00F55D90"/>
    <w:rsid w:val="00F6137E"/>
    <w:rsid w:val="00F6156A"/>
    <w:rsid w:val="00F770E9"/>
    <w:rsid w:val="00F97780"/>
    <w:rsid w:val="00FA4C56"/>
    <w:rsid w:val="00FA5758"/>
    <w:rsid w:val="00FB6A28"/>
    <w:rsid w:val="00FC05F4"/>
    <w:rsid w:val="00FD048B"/>
    <w:rsid w:val="00FD1BE2"/>
    <w:rsid w:val="00FE4579"/>
    <w:rsid w:val="00FE4795"/>
    <w:rsid w:val="00FE4F3D"/>
    <w:rsid w:val="00FE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F3212"/>
  <w15:docId w15:val="{A95B845E-6FF2-4370-B19E-1E1F6E02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ind w:firstLine="709"/>
      <w:jc w:val="both"/>
    </w:pPr>
    <w:rPr>
      <w:sz w:val="24"/>
    </w:rPr>
  </w:style>
  <w:style w:type="paragraph" w:styleId="Titre1">
    <w:name w:val="heading 1"/>
    <w:next w:val="Normal"/>
    <w:qFormat/>
    <w:pPr>
      <w:keepNext/>
      <w:numPr>
        <w:numId w:val="28"/>
      </w:numPr>
      <w:tabs>
        <w:tab w:val="left" w:pos="454"/>
      </w:tabs>
      <w:spacing w:before="480" w:after="120"/>
      <w:jc w:val="both"/>
      <w:outlineLvl w:val="0"/>
    </w:pPr>
    <w:rPr>
      <w:b/>
      <w:noProof/>
      <w:sz w:val="28"/>
    </w:rPr>
  </w:style>
  <w:style w:type="paragraph" w:styleId="Titre2">
    <w:name w:val="heading 2"/>
    <w:next w:val="Normal"/>
    <w:qFormat/>
    <w:pPr>
      <w:keepNext/>
      <w:numPr>
        <w:ilvl w:val="1"/>
        <w:numId w:val="28"/>
      </w:numPr>
      <w:tabs>
        <w:tab w:val="left" w:pos="851"/>
      </w:tabs>
      <w:spacing w:before="120" w:after="80"/>
      <w:jc w:val="both"/>
      <w:outlineLvl w:val="1"/>
    </w:pPr>
    <w:rPr>
      <w:b/>
      <w:sz w:val="24"/>
    </w:rPr>
  </w:style>
  <w:style w:type="paragraph" w:styleId="Titre3">
    <w:name w:val="heading 3"/>
    <w:next w:val="Normal"/>
    <w:qFormat/>
    <w:pPr>
      <w:keepNext/>
      <w:numPr>
        <w:ilvl w:val="2"/>
        <w:numId w:val="28"/>
      </w:numPr>
      <w:spacing w:before="120" w:after="80"/>
      <w:jc w:val="both"/>
      <w:outlineLvl w:val="2"/>
    </w:pPr>
    <w:rPr>
      <w:b/>
      <w:i/>
      <w:sz w:val="24"/>
    </w:rPr>
  </w:style>
  <w:style w:type="paragraph" w:styleId="Titre4">
    <w:name w:val="heading 4"/>
    <w:next w:val="Normal"/>
    <w:qFormat/>
    <w:pPr>
      <w:keepNext/>
      <w:numPr>
        <w:ilvl w:val="3"/>
        <w:numId w:val="28"/>
      </w:numPr>
      <w:spacing w:before="80"/>
      <w:outlineLvl w:val="3"/>
    </w:pPr>
    <w:rPr>
      <w:i/>
      <w:noProof/>
      <w:sz w:val="24"/>
    </w:rPr>
  </w:style>
  <w:style w:type="paragraph" w:styleId="Titre5">
    <w:name w:val="heading 5"/>
    <w:next w:val="Normal"/>
    <w:qFormat/>
    <w:pPr>
      <w:numPr>
        <w:ilvl w:val="4"/>
        <w:numId w:val="28"/>
      </w:numPr>
      <w:spacing w:before="80"/>
      <w:jc w:val="both"/>
      <w:outlineLvl w:val="4"/>
    </w:pPr>
    <w:rPr>
      <w:i/>
      <w:sz w:val="24"/>
    </w:rPr>
  </w:style>
  <w:style w:type="paragraph" w:styleId="Titre6">
    <w:name w:val="heading 6"/>
    <w:next w:val="Normal"/>
    <w:qFormat/>
    <w:pPr>
      <w:keepNext/>
      <w:numPr>
        <w:ilvl w:val="5"/>
        <w:numId w:val="28"/>
      </w:numPr>
      <w:spacing w:before="80"/>
      <w:outlineLvl w:val="5"/>
    </w:pPr>
    <w:rPr>
      <w:i/>
      <w:noProof/>
      <w:sz w:val="24"/>
    </w:rPr>
  </w:style>
  <w:style w:type="paragraph" w:styleId="Titre7">
    <w:name w:val="heading 7"/>
    <w:next w:val="Normal"/>
    <w:qFormat/>
    <w:pPr>
      <w:numPr>
        <w:ilvl w:val="6"/>
        <w:numId w:val="28"/>
      </w:numPr>
      <w:spacing w:before="80"/>
      <w:jc w:val="both"/>
      <w:outlineLvl w:val="6"/>
    </w:pPr>
    <w:rPr>
      <w:i/>
      <w:sz w:val="24"/>
    </w:rPr>
  </w:style>
  <w:style w:type="paragraph" w:styleId="Titre8">
    <w:name w:val="heading 8"/>
    <w:next w:val="Normal"/>
    <w:qFormat/>
    <w:pPr>
      <w:numPr>
        <w:ilvl w:val="7"/>
        <w:numId w:val="28"/>
      </w:numPr>
      <w:spacing w:before="80"/>
      <w:outlineLvl w:val="7"/>
    </w:pPr>
    <w:rPr>
      <w:i/>
      <w:noProof/>
      <w:sz w:val="24"/>
    </w:rPr>
  </w:style>
  <w:style w:type="paragraph" w:styleId="Titre9">
    <w:name w:val="heading 9"/>
    <w:next w:val="Normal"/>
    <w:qFormat/>
    <w:pPr>
      <w:numPr>
        <w:ilvl w:val="8"/>
        <w:numId w:val="28"/>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right" w:pos="12333"/>
      </w:tabs>
      <w:ind w:firstLine="0"/>
      <w:jc w:val="right"/>
    </w:pPr>
    <w:rPr>
      <w:sz w:val="16"/>
    </w:rPr>
  </w:style>
  <w:style w:type="paragraph" w:styleId="TM1">
    <w:name w:val="toc 1"/>
    <w:next w:val="Normal"/>
    <w:semiHidden/>
    <w:pPr>
      <w:tabs>
        <w:tab w:val="left" w:pos="425"/>
        <w:tab w:val="right" w:leader="dot" w:pos="10432"/>
      </w:tabs>
      <w:spacing w:before="240" w:line="300" w:lineRule="atLeast"/>
      <w:ind w:left="426" w:hanging="426"/>
    </w:pPr>
    <w:rPr>
      <w:b/>
      <w:caps/>
      <w:noProof/>
      <w:sz w:val="28"/>
    </w:rPr>
  </w:style>
  <w:style w:type="paragraph" w:styleId="TM2">
    <w:name w:val="toc 2"/>
    <w:next w:val="Normal"/>
    <w:semiHidden/>
    <w:pPr>
      <w:tabs>
        <w:tab w:val="left" w:pos="1134"/>
        <w:tab w:val="right" w:leader="dot" w:pos="10432"/>
      </w:tabs>
      <w:spacing w:line="300" w:lineRule="atLeast"/>
      <w:ind w:left="1134" w:hanging="709"/>
    </w:pPr>
    <w:rPr>
      <w:b/>
      <w:noProof/>
      <w:sz w:val="24"/>
    </w:rPr>
  </w:style>
  <w:style w:type="paragraph" w:styleId="TM3">
    <w:name w:val="toc 3"/>
    <w:next w:val="Normal"/>
    <w:semiHidden/>
    <w:pPr>
      <w:tabs>
        <w:tab w:val="left" w:pos="1985"/>
        <w:tab w:val="right" w:leader="dot" w:pos="10432"/>
      </w:tabs>
      <w:spacing w:line="300" w:lineRule="atLeast"/>
      <w:ind w:left="1984" w:hanging="992"/>
    </w:pPr>
    <w:rPr>
      <w:b/>
      <w:i/>
      <w:noProof/>
      <w:sz w:val="24"/>
    </w:rPr>
  </w:style>
  <w:style w:type="paragraph" w:styleId="TM4">
    <w:name w:val="toc 4"/>
    <w:next w:val="Normal"/>
    <w:semiHidden/>
    <w:pPr>
      <w:tabs>
        <w:tab w:val="left" w:pos="2410"/>
        <w:tab w:val="right" w:leader="dot" w:pos="10432"/>
      </w:tabs>
      <w:ind w:left="2410" w:hanging="709"/>
    </w:pPr>
    <w:rPr>
      <w:noProof/>
      <w:sz w:val="22"/>
    </w:rPr>
  </w:style>
  <w:style w:type="paragraph" w:styleId="TM5">
    <w:name w:val="toc 5"/>
    <w:next w:val="Normal"/>
    <w:semiHidden/>
    <w:pPr>
      <w:tabs>
        <w:tab w:val="left" w:pos="2694"/>
        <w:tab w:val="right" w:leader="dot" w:pos="10432"/>
      </w:tabs>
      <w:ind w:left="2694" w:hanging="993"/>
    </w:pPr>
    <w:rPr>
      <w:noProof/>
      <w:sz w:val="22"/>
    </w:rPr>
  </w:style>
  <w:style w:type="paragraph" w:styleId="TM6">
    <w:name w:val="toc 6"/>
    <w:next w:val="Normal"/>
    <w:semiHidden/>
    <w:pPr>
      <w:tabs>
        <w:tab w:val="left" w:pos="2835"/>
        <w:tab w:val="right" w:leader="dot" w:pos="10432"/>
      </w:tabs>
      <w:ind w:left="2835" w:hanging="1134"/>
    </w:pPr>
    <w:rPr>
      <w:i/>
      <w:noProof/>
      <w:sz w:val="22"/>
    </w:rPr>
  </w:style>
  <w:style w:type="paragraph" w:styleId="TM7">
    <w:name w:val="toc 7"/>
    <w:next w:val="Normal"/>
    <w:semiHidden/>
    <w:pPr>
      <w:tabs>
        <w:tab w:val="left" w:pos="2977"/>
        <w:tab w:val="right" w:leader="dot" w:pos="10432"/>
      </w:tabs>
      <w:ind w:left="2977" w:hanging="1276"/>
    </w:pPr>
    <w:rPr>
      <w:i/>
      <w:noProof/>
    </w:rPr>
  </w:style>
  <w:style w:type="paragraph" w:styleId="TM8">
    <w:name w:val="toc 8"/>
    <w:next w:val="Normal"/>
    <w:semiHidden/>
    <w:pPr>
      <w:tabs>
        <w:tab w:val="left" w:pos="3119"/>
        <w:tab w:val="right" w:leader="dot" w:pos="10432"/>
      </w:tabs>
      <w:ind w:left="3119" w:hanging="1418"/>
    </w:pPr>
    <w:rPr>
      <w:i/>
      <w:noProof/>
    </w:rPr>
  </w:style>
  <w:style w:type="character" w:styleId="Lienhypertextesuivivisit">
    <w:name w:val="FollowedHyperlink"/>
    <w:rPr>
      <w:color w:val="800080"/>
      <w:u w:val="single"/>
    </w:rPr>
  </w:style>
  <w:style w:type="paragraph" w:styleId="TM9">
    <w:name w:val="toc 9"/>
    <w:next w:val="Normal"/>
    <w:semiHidden/>
    <w:pPr>
      <w:tabs>
        <w:tab w:val="left" w:pos="3261"/>
        <w:tab w:val="right" w:leader="dot" w:pos="10432"/>
      </w:tabs>
      <w:ind w:left="3261" w:hanging="1560"/>
    </w:pPr>
    <w:rPr>
      <w:i/>
      <w:noProof/>
    </w:rPr>
  </w:style>
  <w:style w:type="paragraph" w:customStyle="1" w:styleId="Equation">
    <w:name w:val="Equation"/>
    <w:basedOn w:val="Normal"/>
    <w:next w:val="Normal"/>
    <w:pPr>
      <w:tabs>
        <w:tab w:val="center" w:pos="5245"/>
        <w:tab w:val="right" w:pos="10206"/>
      </w:tabs>
      <w:ind w:firstLine="0"/>
      <w:jc w:val="left"/>
    </w:pPr>
  </w:style>
  <w:style w:type="paragraph" w:customStyle="1" w:styleId="Titre0">
    <w:name w:val="Titre 0"/>
    <w:next w:val="Auteurs"/>
    <w:pPr>
      <w:spacing w:before="600" w:after="400"/>
      <w:jc w:val="center"/>
    </w:pPr>
    <w:rPr>
      <w:b/>
      <w:noProof/>
      <w:sz w:val="36"/>
    </w:rPr>
  </w:style>
  <w:style w:type="paragraph" w:customStyle="1" w:styleId="TitreTDM">
    <w:name w:val="Titre TDM"/>
    <w:basedOn w:val="Titre1"/>
    <w:next w:val="Normal"/>
    <w:pPr>
      <w:numPr>
        <w:numId w:val="0"/>
      </w:numPr>
      <w:jc w:val="center"/>
      <w:outlineLvl w:val="9"/>
    </w:pPr>
  </w:style>
  <w:style w:type="paragraph" w:customStyle="1" w:styleId="Lgendefigure">
    <w:name w:val="Légende figure"/>
    <w:basedOn w:val="Lgendetable"/>
    <w:next w:val="Corpsdetextecentr"/>
  </w:style>
  <w:style w:type="paragraph" w:customStyle="1" w:styleId="Numerodepage">
    <w:name w:val="Numero de page"/>
    <w:basedOn w:val="Normal"/>
    <w:pPr>
      <w:tabs>
        <w:tab w:val="right" w:pos="10206"/>
      </w:tabs>
      <w:spacing w:before="120"/>
      <w:ind w:firstLine="0"/>
      <w:jc w:val="left"/>
    </w:pPr>
    <w:rPr>
      <w:sz w:val="20"/>
    </w:rPr>
  </w:style>
  <w:style w:type="paragraph" w:styleId="Retraitcorpsdetexte">
    <w:name w:val="Body Text Indent"/>
    <w:basedOn w:val="Normal"/>
    <w:pPr>
      <w:ind w:firstLine="720"/>
    </w:pPr>
    <w:rPr>
      <w:szCs w:val="24"/>
    </w:rPr>
  </w:style>
  <w:style w:type="paragraph" w:customStyle="1" w:styleId="Lgendetable">
    <w:name w:val="Légende table"/>
    <w:basedOn w:val="Normal"/>
    <w:next w:val="Corpsdetextecentr"/>
    <w:pPr>
      <w:keepNext/>
      <w:ind w:firstLine="0"/>
      <w:jc w:val="center"/>
    </w:pPr>
    <w:rPr>
      <w:i/>
      <w:sz w:val="22"/>
    </w:rPr>
  </w:style>
  <w:style w:type="paragraph" w:customStyle="1" w:styleId="EnumrationPuceCarr">
    <w:name w:val="Enumération Puce Carré"/>
    <w:pPr>
      <w:numPr>
        <w:numId w:val="8"/>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pPr>
      <w:numPr>
        <w:numId w:val="11"/>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pPr>
      <w:numPr>
        <w:numId w:val="13"/>
      </w:numPr>
      <w:spacing w:before="120"/>
      <w:jc w:val="left"/>
    </w:pPr>
    <w:rPr>
      <w:sz w:val="22"/>
    </w:rPr>
  </w:style>
  <w:style w:type="paragraph" w:styleId="Corpsdetexte3">
    <w:name w:val="Body Text 3"/>
    <w:basedOn w:val="Normal"/>
    <w:pPr>
      <w:ind w:firstLine="0"/>
    </w:pPr>
    <w:rPr>
      <w:szCs w:val="24"/>
    </w:rPr>
  </w:style>
  <w:style w:type="paragraph" w:customStyle="1" w:styleId="En-tte-titre">
    <w:name w:val="En-tête - titre"/>
    <w:basedOn w:val="Normal"/>
    <w:pPr>
      <w:ind w:firstLine="0"/>
      <w:jc w:val="center"/>
    </w:pPr>
    <w:rPr>
      <w:i/>
      <w:sz w:val="20"/>
    </w:rPr>
  </w:style>
  <w:style w:type="paragraph" w:customStyle="1" w:styleId="En-tte-auteurs">
    <w:name w:val="En-tête - auteurs"/>
    <w:basedOn w:val="Normal"/>
    <w:pPr>
      <w:spacing w:after="240"/>
      <w:ind w:firstLine="0"/>
      <w:jc w:val="center"/>
    </w:pPr>
    <w:rPr>
      <w:i/>
      <w:sz w:val="20"/>
    </w:rPr>
  </w:style>
  <w:style w:type="paragraph" w:customStyle="1" w:styleId="Auteurs">
    <w:name w:val="Auteurs"/>
    <w:basedOn w:val="Corpsdetexte"/>
    <w:next w:val="Adresseauteurs"/>
    <w:pPr>
      <w:spacing w:after="200"/>
      <w:jc w:val="center"/>
    </w:pPr>
    <w:rPr>
      <w:b/>
    </w:rPr>
  </w:style>
  <w:style w:type="character" w:styleId="Lienhypertexte">
    <w:name w:val="Hyperlink"/>
    <w:rPr>
      <w:color w:val="0000FF"/>
      <w:u w:val="single"/>
    </w:rPr>
  </w:style>
  <w:style w:type="paragraph" w:styleId="Corpsdetexte">
    <w:name w:val="Body Text"/>
    <w:basedOn w:val="Normal"/>
    <w:pPr>
      <w:ind w:firstLine="0"/>
    </w:pPr>
    <w:rPr>
      <w:szCs w:val="24"/>
    </w:rPr>
  </w:style>
  <w:style w:type="paragraph" w:customStyle="1" w:styleId="Corpsdetextecentr">
    <w:name w:val="Corps de texte centré"/>
    <w:basedOn w:val="Corpsdetexte"/>
    <w:pPr>
      <w:jc w:val="center"/>
    </w:pPr>
  </w:style>
  <w:style w:type="paragraph" w:styleId="En-tte">
    <w:name w:val="header"/>
    <w:basedOn w:val="Normal"/>
    <w:pPr>
      <w:tabs>
        <w:tab w:val="center" w:pos="4536"/>
        <w:tab w:val="right" w:pos="9072"/>
      </w:tabs>
    </w:pPr>
  </w:style>
  <w:style w:type="paragraph" w:customStyle="1" w:styleId="TitreRsum">
    <w:name w:val="Titre Résumé"/>
    <w:basedOn w:val="Corpsdetextecentr"/>
    <w:next w:val="Normal"/>
    <w:pPr>
      <w:spacing w:before="240"/>
    </w:pPr>
    <w:rPr>
      <w:b/>
      <w:i/>
    </w:rPr>
  </w:style>
  <w:style w:type="character" w:styleId="Numrodepage">
    <w:name w:val="page number"/>
    <w:basedOn w:val="Policepardfaut"/>
  </w:style>
  <w:style w:type="paragraph" w:customStyle="1" w:styleId="Adresseauteurs">
    <w:name w:val="Adresse auteurs"/>
    <w:basedOn w:val="Auteurs"/>
    <w:pPr>
      <w:spacing w:after="0"/>
    </w:pPr>
    <w:rPr>
      <w:b w:val="0"/>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table" w:styleId="Grilledutableau">
    <w:name w:val="Table Grid"/>
    <w:basedOn w:val="TableauNormal"/>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pPr>
      <w:jc w:val="left"/>
    </w:pPr>
  </w:style>
  <w:style w:type="paragraph" w:customStyle="1" w:styleId="Remerciements">
    <w:name w:val="Remerciements"/>
    <w:basedOn w:val="Rsum"/>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lang w:val="x-none" w:eastAsia="x-none"/>
    </w:rPr>
  </w:style>
  <w:style w:type="character" w:customStyle="1" w:styleId="TextedebullesCar">
    <w:name w:val="Texte de bulles Car"/>
    <w:link w:val="Textedebulles"/>
    <w:uiPriority w:val="99"/>
    <w:semiHidden/>
    <w:rsid w:val="00600AAF"/>
    <w:rPr>
      <w:rFonts w:ascii="Tahoma" w:hAnsi="Tahoma" w:cs="Tahoma"/>
      <w:sz w:val="16"/>
      <w:szCs w:val="16"/>
    </w:rPr>
  </w:style>
  <w:style w:type="character" w:customStyle="1" w:styleId="PieddepageCar">
    <w:name w:val="Pied de page Car"/>
    <w:basedOn w:val="Policepardfaut"/>
    <w:link w:val="Pieddepage"/>
    <w:uiPriority w:val="99"/>
    <w:rsid w:val="00A0193D"/>
    <w:rPr>
      <w:sz w:val="16"/>
    </w:rPr>
  </w:style>
  <w:style w:type="paragraph" w:styleId="Paragraphedeliste">
    <w:name w:val="List Paragraph"/>
    <w:basedOn w:val="Normal"/>
    <w:uiPriority w:val="34"/>
    <w:qFormat/>
    <w:rsid w:val="002D7AC1"/>
    <w:pPr>
      <w:ind w:left="720"/>
      <w:contextualSpacing/>
    </w:pPr>
  </w:style>
  <w:style w:type="character" w:styleId="Mention">
    <w:name w:val="Mention"/>
    <w:basedOn w:val="Policepardfaut"/>
    <w:uiPriority w:val="99"/>
    <w:semiHidden/>
    <w:unhideWhenUsed/>
    <w:rsid w:val="008721D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161592">
      <w:bodyDiv w:val="1"/>
      <w:marLeft w:val="54"/>
      <w:marRight w:val="54"/>
      <w:marTop w:val="0"/>
      <w:marBottom w:val="0"/>
      <w:divBdr>
        <w:top w:val="none" w:sz="0" w:space="0" w:color="auto"/>
        <w:left w:val="none" w:sz="0" w:space="0" w:color="auto"/>
        <w:bottom w:val="none" w:sz="0" w:space="0" w:color="auto"/>
        <w:right w:val="none" w:sz="0" w:space="0" w:color="auto"/>
      </w:divBdr>
      <w:divsChild>
        <w:div w:id="124040501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y.ruste@orange.f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mailto:g.wille@brgm.f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1E50-430D-4733-96DF-72A95A57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Modèle_GNMEBA.dot</Template>
  <TotalTime>202</TotalTime>
  <Pages>6</Pages>
  <Words>1648</Words>
  <Characters>9066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10693</CharactersWithSpaces>
  <SharedDoc>false</SharedDoc>
  <HLinks>
    <vt:vector size="18" baseType="variant">
      <vt:variant>
        <vt:i4>3735576</vt:i4>
      </vt:variant>
      <vt:variant>
        <vt:i4>6</vt:i4>
      </vt:variant>
      <vt:variant>
        <vt:i4>0</vt:i4>
      </vt:variant>
      <vt:variant>
        <vt:i4>5</vt:i4>
      </vt:variant>
      <vt:variant>
        <vt:lpwstr>mailto:francois.brisset@u-psud.fr</vt:lpwstr>
      </vt:variant>
      <vt:variant>
        <vt:lpwstr/>
      </vt:variant>
      <vt:variant>
        <vt:i4>4194367</vt:i4>
      </vt:variant>
      <vt:variant>
        <vt:i4>3</vt:i4>
      </vt:variant>
      <vt:variant>
        <vt:i4>0</vt:i4>
      </vt:variant>
      <vt:variant>
        <vt:i4>5</vt:i4>
      </vt:variant>
      <vt:variant>
        <vt:lpwstr>http://mail.ijl.nancy-universite.fr/service/home/AppData/Local/Temp/jacky.ruste@free.fr</vt:lpwstr>
      </vt:variant>
      <vt:variant>
        <vt:lpwstr/>
      </vt:variant>
      <vt:variant>
        <vt:i4>2228293</vt:i4>
      </vt:variant>
      <vt:variant>
        <vt:i4>0</vt:i4>
      </vt:variant>
      <vt:variant>
        <vt:i4>0</vt:i4>
      </vt:variant>
      <vt:variant>
        <vt:i4>5</vt:i4>
      </vt:variant>
      <vt:variant>
        <vt:lpwstr>mailto:christine.gendarme@ijl.nancy-universite.fr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jacky ruste</cp:lastModifiedBy>
  <cp:revision>15</cp:revision>
  <cp:lastPrinted>2012-04-30T15:20:00Z</cp:lastPrinted>
  <dcterms:created xsi:type="dcterms:W3CDTF">2017-05-15T05:33:00Z</dcterms:created>
  <dcterms:modified xsi:type="dcterms:W3CDTF">2017-06-19T07:59:00Z</dcterms:modified>
  <cp:category>TD EDS</cp:category>
</cp:coreProperties>
</file>